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F89D3" w14:textId="77777777" w:rsidR="00F75A8C" w:rsidRDefault="00880C98" w:rsidP="00091572">
      <w:pPr>
        <w:spacing w:after="0" w:line="240" w:lineRule="auto"/>
        <w:ind w:left="851" w:right="142"/>
        <w:jc w:val="center"/>
        <w:rPr>
          <w:b/>
          <w:bCs/>
          <w:u w:val="single"/>
        </w:rPr>
      </w:pPr>
      <w:r w:rsidRPr="35116776">
        <w:rPr>
          <w:b/>
          <w:bCs/>
          <w:u w:val="single"/>
        </w:rPr>
        <w:t xml:space="preserve">COMUNICATO </w:t>
      </w:r>
      <w:r w:rsidR="00F75A8C" w:rsidRPr="35116776">
        <w:rPr>
          <w:b/>
          <w:bCs/>
          <w:u w:val="single"/>
        </w:rPr>
        <w:t>STAMPA</w:t>
      </w:r>
    </w:p>
    <w:p w14:paraId="2A170F0A" w14:textId="77777777" w:rsidR="008E25D9" w:rsidRPr="00FD40AF" w:rsidRDefault="008E25D9" w:rsidP="00091572">
      <w:pPr>
        <w:spacing w:after="0" w:line="240" w:lineRule="auto"/>
        <w:ind w:left="851" w:right="142"/>
        <w:jc w:val="center"/>
        <w:rPr>
          <w:bCs/>
          <w:szCs w:val="28"/>
        </w:rPr>
      </w:pPr>
    </w:p>
    <w:p w14:paraId="51A8ACA0" w14:textId="3EA587CC" w:rsidR="00FA3DCE" w:rsidRDefault="00E6755D" w:rsidP="00091572">
      <w:pPr>
        <w:spacing w:after="0" w:line="240" w:lineRule="auto"/>
        <w:ind w:left="851" w:right="140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Idrogeno: </w:t>
      </w:r>
      <w:r w:rsidR="006878C0">
        <w:rPr>
          <w:b/>
          <w:bCs/>
          <w:sz w:val="32"/>
          <w:szCs w:val="28"/>
        </w:rPr>
        <w:t>avviato</w:t>
      </w:r>
      <w:r>
        <w:rPr>
          <w:b/>
          <w:bCs/>
          <w:sz w:val="32"/>
          <w:szCs w:val="28"/>
        </w:rPr>
        <w:t xml:space="preserve"> progetto</w:t>
      </w:r>
      <w:r w:rsidR="00BC23B9">
        <w:rPr>
          <w:b/>
          <w:bCs/>
          <w:sz w:val="32"/>
          <w:szCs w:val="28"/>
        </w:rPr>
        <w:t xml:space="preserve"> italiano</w:t>
      </w:r>
      <w:r>
        <w:rPr>
          <w:b/>
          <w:bCs/>
          <w:sz w:val="32"/>
          <w:szCs w:val="28"/>
        </w:rPr>
        <w:t xml:space="preserve"> per</w:t>
      </w:r>
      <w:r w:rsidR="000005B5">
        <w:rPr>
          <w:b/>
          <w:bCs/>
          <w:sz w:val="32"/>
          <w:szCs w:val="28"/>
        </w:rPr>
        <w:t xml:space="preserve"> la </w:t>
      </w:r>
      <w:r w:rsidR="000005B5" w:rsidRPr="000005B5">
        <w:rPr>
          <w:b/>
          <w:bCs/>
          <w:sz w:val="32"/>
          <w:szCs w:val="28"/>
        </w:rPr>
        <w:t>decarbonizzazione</w:t>
      </w:r>
      <w:r w:rsidR="001F4FEF">
        <w:rPr>
          <w:b/>
          <w:bCs/>
          <w:sz w:val="32"/>
          <w:szCs w:val="28"/>
        </w:rPr>
        <w:t xml:space="preserve"> </w:t>
      </w:r>
      <w:r w:rsidR="000005B5" w:rsidRPr="000005B5">
        <w:rPr>
          <w:b/>
          <w:bCs/>
          <w:sz w:val="32"/>
          <w:szCs w:val="28"/>
        </w:rPr>
        <w:t xml:space="preserve">dell’industria </w:t>
      </w:r>
      <w:r w:rsidR="00FD40AF">
        <w:rPr>
          <w:b/>
          <w:bCs/>
          <w:sz w:val="32"/>
          <w:szCs w:val="28"/>
        </w:rPr>
        <w:t>del vetro</w:t>
      </w:r>
    </w:p>
    <w:p w14:paraId="4EF36697" w14:textId="77777777" w:rsidR="00462E4C" w:rsidRPr="00FD40AF" w:rsidRDefault="00462E4C" w:rsidP="00091572">
      <w:pPr>
        <w:spacing w:after="0" w:line="240" w:lineRule="auto"/>
        <w:ind w:left="851" w:right="140"/>
        <w:jc w:val="center"/>
      </w:pPr>
    </w:p>
    <w:p w14:paraId="6AB3A158" w14:textId="77777777" w:rsidR="00215409" w:rsidRDefault="008104B7" w:rsidP="00091572">
      <w:pPr>
        <w:spacing w:after="0" w:line="240" w:lineRule="auto"/>
        <w:ind w:left="851" w:right="142"/>
        <w:jc w:val="center"/>
        <w:rPr>
          <w:b/>
          <w:bCs/>
          <w:i/>
          <w:iCs/>
        </w:rPr>
      </w:pPr>
      <w:r w:rsidRPr="35116776">
        <w:rPr>
          <w:b/>
          <w:bCs/>
          <w:i/>
          <w:iCs/>
        </w:rPr>
        <w:t xml:space="preserve">Un gruppo di lavoro </w:t>
      </w:r>
      <w:r w:rsidR="001262C7">
        <w:rPr>
          <w:b/>
          <w:bCs/>
          <w:i/>
          <w:iCs/>
        </w:rPr>
        <w:t>guidato da Snam,</w:t>
      </w:r>
      <w:r w:rsidR="00E6755D">
        <w:rPr>
          <w:b/>
          <w:bCs/>
          <w:i/>
          <w:iCs/>
        </w:rPr>
        <w:t xml:space="preserve"> RINA</w:t>
      </w:r>
      <w:r w:rsidRPr="35116776">
        <w:rPr>
          <w:b/>
          <w:bCs/>
          <w:i/>
          <w:iCs/>
        </w:rPr>
        <w:t xml:space="preserve"> </w:t>
      </w:r>
      <w:r w:rsidR="001262C7">
        <w:rPr>
          <w:b/>
          <w:bCs/>
          <w:i/>
          <w:iCs/>
        </w:rPr>
        <w:t xml:space="preserve">e </w:t>
      </w:r>
      <w:r w:rsidR="00707BA5">
        <w:rPr>
          <w:b/>
          <w:bCs/>
          <w:i/>
          <w:iCs/>
        </w:rPr>
        <w:t>Bormioli</w:t>
      </w:r>
      <w:r w:rsidR="001262C7">
        <w:rPr>
          <w:b/>
          <w:bCs/>
          <w:i/>
          <w:iCs/>
        </w:rPr>
        <w:t xml:space="preserve"> </w:t>
      </w:r>
      <w:r w:rsidR="579AF1A4" w:rsidRPr="35116776">
        <w:rPr>
          <w:b/>
          <w:bCs/>
          <w:i/>
          <w:iCs/>
        </w:rPr>
        <w:t>testerà</w:t>
      </w:r>
      <w:r w:rsidR="0003364B" w:rsidRPr="35116776">
        <w:rPr>
          <w:b/>
          <w:bCs/>
          <w:i/>
          <w:iCs/>
        </w:rPr>
        <w:t xml:space="preserve"> </w:t>
      </w:r>
      <w:r w:rsidR="00661F1C" w:rsidRPr="35116776">
        <w:rPr>
          <w:b/>
          <w:bCs/>
          <w:i/>
          <w:iCs/>
        </w:rPr>
        <w:t>l’utilizzo dell’idrogeno</w:t>
      </w:r>
    </w:p>
    <w:p w14:paraId="08419BCB" w14:textId="77777777" w:rsidR="009327EA" w:rsidRDefault="00661F1C" w:rsidP="00091572">
      <w:pPr>
        <w:spacing w:after="0" w:line="240" w:lineRule="auto"/>
        <w:ind w:left="851" w:right="14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per alimentare i forni fusori delle vetrerie </w:t>
      </w:r>
    </w:p>
    <w:p w14:paraId="580260A9" w14:textId="77777777" w:rsidR="00F75A8C" w:rsidRDefault="00F75A8C" w:rsidP="001262C7">
      <w:pPr>
        <w:spacing w:after="0" w:line="240" w:lineRule="auto"/>
        <w:ind w:left="851" w:right="14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 </w:t>
      </w:r>
    </w:p>
    <w:p w14:paraId="1CDB4E6C" w14:textId="1E509F49" w:rsidR="00D7401F" w:rsidRPr="00FD40AF" w:rsidRDefault="006A240B" w:rsidP="00AB0A53">
      <w:pPr>
        <w:ind w:left="851" w:right="140"/>
        <w:jc w:val="both"/>
      </w:pPr>
      <w:r>
        <w:rPr>
          <w:i/>
          <w:iCs/>
        </w:rPr>
        <w:t xml:space="preserve">Milano, </w:t>
      </w:r>
      <w:r w:rsidR="00E77B72">
        <w:rPr>
          <w:i/>
          <w:iCs/>
        </w:rPr>
        <w:t>20</w:t>
      </w:r>
      <w:r w:rsidR="0046655F" w:rsidRPr="00FD40AF">
        <w:rPr>
          <w:i/>
          <w:iCs/>
        </w:rPr>
        <w:t xml:space="preserve"> luglio</w:t>
      </w:r>
      <w:r w:rsidR="00F75A8C" w:rsidRPr="00FD40AF">
        <w:rPr>
          <w:i/>
          <w:iCs/>
        </w:rPr>
        <w:t xml:space="preserve"> 202</w:t>
      </w:r>
      <w:r w:rsidR="009E54E2" w:rsidRPr="00FD40AF">
        <w:rPr>
          <w:i/>
          <w:iCs/>
        </w:rPr>
        <w:t>1</w:t>
      </w:r>
      <w:r w:rsidR="00F75A8C" w:rsidRPr="00FD40AF">
        <w:t xml:space="preserve"> – </w:t>
      </w:r>
      <w:r w:rsidR="00707BA5" w:rsidRPr="00FD40AF">
        <w:t xml:space="preserve">Un gruppo di lavoro composto da </w:t>
      </w:r>
      <w:r w:rsidR="00F75A8C" w:rsidRPr="00FD40AF">
        <w:t>Snam, RINA</w:t>
      </w:r>
      <w:r w:rsidR="000E60FB" w:rsidRPr="00FD40AF">
        <w:t>,</w:t>
      </w:r>
      <w:r w:rsidR="3DA82D36" w:rsidRPr="00FD40AF">
        <w:t xml:space="preserve"> </w:t>
      </w:r>
      <w:r w:rsidR="00707BA5" w:rsidRPr="00FD40AF">
        <w:t>Bormioli</w:t>
      </w:r>
      <w:r w:rsidR="00B40FEA" w:rsidRPr="00FD40AF">
        <w:t xml:space="preserve"> Luigi, </w:t>
      </w:r>
      <w:r w:rsidR="00707BA5" w:rsidRPr="00FD40AF">
        <w:t>Bormioli</w:t>
      </w:r>
      <w:r w:rsidR="00B40FEA" w:rsidRPr="00FD40AF">
        <w:t xml:space="preserve"> Rocco, STARA GLASS, </w:t>
      </w:r>
      <w:r w:rsidR="00135E32">
        <w:t>Università degli Studi di Genova</w:t>
      </w:r>
      <w:r w:rsidR="00B40FEA" w:rsidRPr="00FD40AF">
        <w:t>,</w:t>
      </w:r>
      <w:r w:rsidR="00B40FEA" w:rsidRPr="00FD40AF">
        <w:t xml:space="preserve"> Stazione Sperimentale del Vetro, IFRF Italia</w:t>
      </w:r>
      <w:r w:rsidR="00091572" w:rsidRPr="00FD40AF">
        <w:t xml:space="preserve">, </w:t>
      </w:r>
      <w:r w:rsidR="0089578C" w:rsidRPr="00FD40AF">
        <w:t>SGRPRO</w:t>
      </w:r>
      <w:r w:rsidR="00707BA5" w:rsidRPr="00FD40AF">
        <w:t xml:space="preserve"> e</w:t>
      </w:r>
      <w:r w:rsidR="00543931" w:rsidRPr="00FD40AF">
        <w:t xml:space="preserve"> RJC SOFT</w:t>
      </w:r>
      <w:r w:rsidR="0089578C" w:rsidRPr="00FD40AF">
        <w:t xml:space="preserve"> </w:t>
      </w:r>
      <w:r w:rsidR="002A1A90" w:rsidRPr="00FD40AF">
        <w:t>ha</w:t>
      </w:r>
      <w:r w:rsidR="00F80E93" w:rsidRPr="00FD40AF">
        <w:t xml:space="preserve"> avviato una collaborazione finalizzata</w:t>
      </w:r>
      <w:r w:rsidR="1F859806" w:rsidRPr="00FD40AF">
        <w:t xml:space="preserve"> alla riduzione delle emissioni ne</w:t>
      </w:r>
      <w:r w:rsidR="2E32AA6D" w:rsidRPr="00FD40AF">
        <w:t>l</w:t>
      </w:r>
      <w:r w:rsidR="00415844" w:rsidRPr="00FD40AF">
        <w:t>l</w:t>
      </w:r>
      <w:r w:rsidR="006C7457" w:rsidRPr="00FD40AF">
        <w:t xml:space="preserve">’industria </w:t>
      </w:r>
      <w:r w:rsidR="00415844" w:rsidRPr="00FD40AF">
        <w:t>vetraria</w:t>
      </w:r>
      <w:r w:rsidR="00BC23B9" w:rsidRPr="00FD40AF">
        <w:t xml:space="preserve"> attraverso l’idrogeno</w:t>
      </w:r>
      <w:r w:rsidR="6D5CDEFE" w:rsidRPr="00FD40AF">
        <w:t>.</w:t>
      </w:r>
      <w:bookmarkStart w:id="0" w:name="_GoBack"/>
      <w:bookmarkEnd w:id="0"/>
    </w:p>
    <w:p w14:paraId="245C3604" w14:textId="571AC8D2" w:rsidR="00395FAA" w:rsidRPr="00FD40AF" w:rsidRDefault="008513AF" w:rsidP="00AB0A53">
      <w:pPr>
        <w:ind w:left="851" w:right="140"/>
        <w:jc w:val="both"/>
      </w:pPr>
      <w:r w:rsidRPr="00FD40AF">
        <w:t>La</w:t>
      </w:r>
      <w:r w:rsidR="00D7401F" w:rsidRPr="00FD40AF">
        <w:t xml:space="preserve"> </w:t>
      </w:r>
      <w:r w:rsidR="00734585" w:rsidRPr="00FD40AF">
        <w:t>fabbricazione</w:t>
      </w:r>
      <w:r w:rsidR="00D7401F" w:rsidRPr="00FD40AF">
        <w:t xml:space="preserve"> di oggetti in vetro</w:t>
      </w:r>
      <w:r w:rsidR="00B20B7C" w:rsidRPr="00FD40AF">
        <w:t>, di cui l’Italia è il secondo produttore in Europa con oltre 5 milioni di tonnellate annue,</w:t>
      </w:r>
      <w:r w:rsidR="00D7401F" w:rsidRPr="00FD40AF">
        <w:t xml:space="preserve"> è</w:t>
      </w:r>
      <w:r w:rsidR="3CE99CFF" w:rsidRPr="00FD40AF">
        <w:t xml:space="preserve"> energivora</w:t>
      </w:r>
      <w:r w:rsidR="00D7401F" w:rsidRPr="00FD40AF">
        <w:t xml:space="preserve"> e difficilmente elettrificabile. </w:t>
      </w:r>
      <w:r w:rsidR="00FD09DC" w:rsidRPr="00FD40AF">
        <w:t xml:space="preserve">Per questo </w:t>
      </w:r>
      <w:r w:rsidR="00F80E93" w:rsidRPr="00FD40AF">
        <w:t xml:space="preserve">il progetto </w:t>
      </w:r>
      <w:r w:rsidR="000629CD" w:rsidRPr="00FD40AF">
        <w:t>“Divina</w:t>
      </w:r>
      <w:r w:rsidR="004D5EEA" w:rsidRPr="00FD40AF">
        <w:t xml:space="preserve">” (Decarbonizzazione </w:t>
      </w:r>
      <w:r w:rsidR="0046655F" w:rsidRPr="00FD40AF">
        <w:t>dell’</w:t>
      </w:r>
      <w:r w:rsidR="004D5EEA" w:rsidRPr="00FD40AF">
        <w:t>Industria Vetraria</w:t>
      </w:r>
      <w:r w:rsidR="0046655F" w:rsidRPr="00FD40AF">
        <w:t>: Idrogeno e Nuovi Assetti)</w:t>
      </w:r>
      <w:r w:rsidR="00F80E93" w:rsidRPr="00FD40AF">
        <w:t xml:space="preserve">, </w:t>
      </w:r>
      <w:r w:rsidR="001262C7" w:rsidRPr="00FD40AF">
        <w:t xml:space="preserve">coordinato da Snam, RINA e </w:t>
      </w:r>
      <w:r w:rsidR="00707BA5" w:rsidRPr="00FD40AF">
        <w:t>Bormioli</w:t>
      </w:r>
      <w:r w:rsidR="00F80E93" w:rsidRPr="00FD40AF">
        <w:t>,</w:t>
      </w:r>
      <w:r w:rsidR="000629CD" w:rsidRPr="00FD40AF">
        <w:t xml:space="preserve"> si pone l’obiettivo di </w:t>
      </w:r>
      <w:r w:rsidR="00B2695F" w:rsidRPr="00FD40AF">
        <w:t>ridur</w:t>
      </w:r>
      <w:r w:rsidR="002A1A90" w:rsidRPr="00FD40AF">
        <w:t>r</w:t>
      </w:r>
      <w:r w:rsidR="00B2695F" w:rsidRPr="00FD40AF">
        <w:t>e le emissioni nel</w:t>
      </w:r>
      <w:r w:rsidR="00416DEF" w:rsidRPr="00FD40AF">
        <w:t xml:space="preserve">la fase di </w:t>
      </w:r>
      <w:r w:rsidR="00B2695F" w:rsidRPr="00FD40AF">
        <w:t xml:space="preserve">fusione del vetro, </w:t>
      </w:r>
      <w:r w:rsidR="004F55CD" w:rsidRPr="00FD40AF">
        <w:t>che rappresenta più del 50% del consumo energetico complessivo di tutto il processo di produzione</w:t>
      </w:r>
      <w:r w:rsidR="00B2695F" w:rsidRPr="00FD40AF">
        <w:t>.</w:t>
      </w:r>
      <w:r w:rsidR="00A9443D" w:rsidRPr="00FD40AF">
        <w:t xml:space="preserve"> </w:t>
      </w:r>
    </w:p>
    <w:p w14:paraId="0090F473" w14:textId="77777777" w:rsidR="00865D29" w:rsidRPr="00FD40AF" w:rsidRDefault="00395FAA" w:rsidP="00AB0A53">
      <w:pPr>
        <w:ind w:left="851" w:right="140"/>
        <w:jc w:val="both"/>
        <w:rPr>
          <w:rStyle w:val="normaltextrun"/>
          <w:color w:val="000000" w:themeColor="text1"/>
        </w:rPr>
      </w:pPr>
      <w:r w:rsidRPr="00FD40AF">
        <w:t>In quest’ottica</w:t>
      </w:r>
      <w:r w:rsidR="0F8F15F4" w:rsidRPr="00FD40AF">
        <w:t>,</w:t>
      </w:r>
      <w:r w:rsidRPr="00FD40AF">
        <w:t xml:space="preserve"> la disponibilità di un vettore energetico come l’idrogeno</w:t>
      </w:r>
      <w:r w:rsidR="261C68C8" w:rsidRPr="00FD40AF">
        <w:t xml:space="preserve"> può </w:t>
      </w:r>
      <w:r w:rsidR="00E31A52" w:rsidRPr="00FD40AF">
        <w:t>rappresenta</w:t>
      </w:r>
      <w:r w:rsidR="17EEA27E" w:rsidRPr="00FD40AF">
        <w:t>re</w:t>
      </w:r>
      <w:r w:rsidRPr="00FD40AF">
        <w:t xml:space="preserve"> una </w:t>
      </w:r>
      <w:r w:rsidR="00E31A52" w:rsidRPr="00FD40AF">
        <w:t xml:space="preserve">soluzione </w:t>
      </w:r>
      <w:r w:rsidR="58D6C61E" w:rsidRPr="00FD40AF">
        <w:t xml:space="preserve">valida </w:t>
      </w:r>
      <w:r w:rsidR="00865D29" w:rsidRPr="00FD40AF">
        <w:rPr>
          <w:rStyle w:val="normaltextrun"/>
          <w:color w:val="000000"/>
          <w:shd w:val="clear" w:color="auto" w:fill="FFFFFF"/>
        </w:rPr>
        <w:t>ottimizzan</w:t>
      </w:r>
      <w:r w:rsidR="79CAE670" w:rsidRPr="00FD40AF">
        <w:rPr>
          <w:rStyle w:val="normaltextrun"/>
          <w:color w:val="000000"/>
          <w:shd w:val="clear" w:color="auto" w:fill="FFFFFF"/>
        </w:rPr>
        <w:t>don</w:t>
      </w:r>
      <w:r w:rsidR="00865D29" w:rsidRPr="00FD40AF">
        <w:rPr>
          <w:rStyle w:val="normaltextrun"/>
          <w:color w:val="000000"/>
          <w:shd w:val="clear" w:color="auto" w:fill="FFFFFF"/>
        </w:rPr>
        <w:t>e l’uso in termini energetici ed emissivi </w:t>
      </w:r>
      <w:r w:rsidR="1E5538E2" w:rsidRPr="00FD40AF">
        <w:rPr>
          <w:rStyle w:val="normaltextrun"/>
          <w:color w:val="000000"/>
          <w:shd w:val="clear" w:color="auto" w:fill="FFFFFF"/>
        </w:rPr>
        <w:t xml:space="preserve">e </w:t>
      </w:r>
      <w:r w:rsidR="279F7573" w:rsidRPr="00FD40AF">
        <w:rPr>
          <w:rStyle w:val="normaltextrun"/>
          <w:color w:val="000000"/>
          <w:shd w:val="clear" w:color="auto" w:fill="FFFFFF"/>
        </w:rPr>
        <w:t>gestendo le sfide</w:t>
      </w:r>
      <w:r w:rsidR="00865D29" w:rsidRPr="00FD40AF">
        <w:rPr>
          <w:rStyle w:val="normaltextrun"/>
          <w:color w:val="000000"/>
          <w:shd w:val="clear" w:color="auto" w:fill="FFFFFF"/>
        </w:rPr>
        <w:t xml:space="preserve"> della produzione e</w:t>
      </w:r>
      <w:r w:rsidR="0515EB45" w:rsidRPr="00FD40AF">
        <w:rPr>
          <w:rStyle w:val="normaltextrun"/>
          <w:color w:val="000000"/>
          <w:shd w:val="clear" w:color="auto" w:fill="FFFFFF"/>
        </w:rPr>
        <w:t xml:space="preserve"> del</w:t>
      </w:r>
      <w:r w:rsidR="001262C7" w:rsidRPr="00FD40AF">
        <w:rPr>
          <w:rStyle w:val="normaltextrun"/>
          <w:color w:val="000000"/>
          <w:shd w:val="clear" w:color="auto" w:fill="FFFFFF"/>
        </w:rPr>
        <w:t> trasporto.</w:t>
      </w:r>
    </w:p>
    <w:p w14:paraId="2E0737EB" w14:textId="4D3BC1F9" w:rsidR="00FD40AF" w:rsidRPr="00FD40AF" w:rsidRDefault="00FD40AF" w:rsidP="00AB0A53">
      <w:pPr>
        <w:shd w:val="clear" w:color="auto" w:fill="FFFFFF" w:themeFill="background1"/>
        <w:ind w:left="851" w:right="140"/>
        <w:jc w:val="both"/>
      </w:pPr>
      <w:r w:rsidRPr="00FD40AF">
        <w:t xml:space="preserve">L’Amministratore Delegato di Snam, Marco Alverà, ha dichiarato: </w:t>
      </w:r>
      <w:r w:rsidRPr="00FD40AF">
        <w:rPr>
          <w:i/>
        </w:rPr>
        <w:t>«L’idrogeno avrà un ruolo fondamentale nella decarbonizzazione di settori a elevata intensità energetica come quello del vetro per centrare gli obiettivi climatici nazionali ed europei. Questo progetto si aggiunge a quanto stiamo già fa</w:t>
      </w:r>
      <w:r w:rsidR="005B4556">
        <w:rPr>
          <w:i/>
        </w:rPr>
        <w:t>cendo nei settori dell’acciaio,</w:t>
      </w:r>
      <w:r w:rsidRPr="00FD40AF">
        <w:rPr>
          <w:i/>
        </w:rPr>
        <w:t xml:space="preserve"> del trasporto ferroviario</w:t>
      </w:r>
      <w:r w:rsidR="005B4556">
        <w:rPr>
          <w:i/>
        </w:rPr>
        <w:t xml:space="preserve"> e delle ceramiche</w:t>
      </w:r>
      <w:r w:rsidRPr="00FD40AF">
        <w:rPr>
          <w:i/>
        </w:rPr>
        <w:t>. Snam, grazie alle proprie infrastrutture e alle proprie competenze, potrà abilitare l’introduzione dell’idrogeno nell’industria, anche a beneficio della crescita economica».</w:t>
      </w:r>
    </w:p>
    <w:p w14:paraId="678F3FDB" w14:textId="4D040381" w:rsidR="00BC23B9" w:rsidRPr="00FD40AF" w:rsidRDefault="00833D8C" w:rsidP="00AB0A53">
      <w:pPr>
        <w:shd w:val="clear" w:color="auto" w:fill="FFFFFF" w:themeFill="background1"/>
        <w:ind w:left="851" w:right="140"/>
        <w:jc w:val="both"/>
      </w:pPr>
      <w:r w:rsidRPr="00FD40AF">
        <w:t xml:space="preserve">Ugo Salerno, Presidente e Amministratore Delegato di RINA, ha affermato: </w:t>
      </w:r>
      <w:r w:rsidRPr="00FD40AF">
        <w:rPr>
          <w:i/>
        </w:rPr>
        <w:t>«Continuiamo a lavorare con Snam e con altre realtà per contribuire alla transizione ecologica delle principali filiere energivore</w:t>
      </w:r>
      <w:r w:rsidR="0046655F" w:rsidRPr="00FD40AF">
        <w:rPr>
          <w:i/>
        </w:rPr>
        <w:t>.</w:t>
      </w:r>
      <w:r w:rsidRPr="00FD40AF">
        <w:rPr>
          <w:i/>
        </w:rPr>
        <w:t xml:space="preserve"> </w:t>
      </w:r>
      <w:r w:rsidR="0046655F" w:rsidRPr="00FD40AF">
        <w:rPr>
          <w:i/>
        </w:rPr>
        <w:t>D</w:t>
      </w:r>
      <w:r w:rsidRPr="00FD40AF">
        <w:rPr>
          <w:i/>
        </w:rPr>
        <w:t>opo il primo test con un mix di gas naturale e idrogeno al 30% nella lavorazione dell’acciaio che abbiamo svolto a maggio,</w:t>
      </w:r>
      <w:r w:rsidR="004D5EEA" w:rsidRPr="00FD40AF">
        <w:rPr>
          <w:i/>
        </w:rPr>
        <w:t xml:space="preserve"> le nostre competenze e i nostri laboratori sono a disposizione</w:t>
      </w:r>
      <w:r w:rsidRPr="00FD40AF">
        <w:rPr>
          <w:i/>
        </w:rPr>
        <w:t xml:space="preserve"> </w:t>
      </w:r>
      <w:r w:rsidR="004D5EEA" w:rsidRPr="00FD40AF">
        <w:rPr>
          <w:i/>
        </w:rPr>
        <w:t>anche de</w:t>
      </w:r>
      <w:r w:rsidRPr="00FD40AF">
        <w:rPr>
          <w:i/>
        </w:rPr>
        <w:t>l progetto “Divina”</w:t>
      </w:r>
      <w:r w:rsidR="004D5EEA" w:rsidRPr="00FD40AF">
        <w:rPr>
          <w:i/>
        </w:rPr>
        <w:t>,</w:t>
      </w:r>
      <w:r w:rsidRPr="00FD40AF">
        <w:rPr>
          <w:i/>
        </w:rPr>
        <w:t xml:space="preserve"> un importante traguardo verso la decarbonizzazione di un altro settore tra i più significativi del tessuto economico italiano»</w:t>
      </w:r>
      <w:r w:rsidRPr="00FD40AF">
        <w:t>.</w:t>
      </w:r>
    </w:p>
    <w:p w14:paraId="7D919776" w14:textId="77777777" w:rsidR="00543931" w:rsidRPr="00FD40AF" w:rsidRDefault="00543931" w:rsidP="00AB0A53">
      <w:pPr>
        <w:shd w:val="clear" w:color="auto" w:fill="FFFFFF" w:themeFill="background1"/>
        <w:ind w:left="851" w:right="140"/>
        <w:jc w:val="both"/>
      </w:pPr>
      <w:r w:rsidRPr="00FD40AF">
        <w:t xml:space="preserve">Vincenzo Di </w:t>
      </w:r>
      <w:proofErr w:type="spellStart"/>
      <w:r w:rsidRPr="00FD40AF">
        <w:t>Giuseppantonio</w:t>
      </w:r>
      <w:proofErr w:type="spellEnd"/>
      <w:r w:rsidRPr="00FD40AF">
        <w:t>, Amministratore Delegato d</w:t>
      </w:r>
      <w:r w:rsidR="00F16992" w:rsidRPr="00FD40AF">
        <w:t>el gruppo</w:t>
      </w:r>
      <w:r w:rsidR="00707BA5" w:rsidRPr="00FD40AF">
        <w:t xml:space="preserve"> Bormioli Luigi</w:t>
      </w:r>
      <w:r w:rsidRPr="00FD40AF">
        <w:t xml:space="preserve">, ha espresso: </w:t>
      </w:r>
      <w:r w:rsidRPr="00FD40AF">
        <w:rPr>
          <w:i/>
        </w:rPr>
        <w:t>«</w:t>
      </w:r>
      <w:r w:rsidR="006F3AE0" w:rsidRPr="00FD40AF">
        <w:rPr>
          <w:i/>
        </w:rPr>
        <w:t>In qualità di eredi di una delle più antiche tradizioni industriali europee di produzione di vetro di alta qualità, vogliamo essere protagonisti del processo di decarbonizzazione del nost</w:t>
      </w:r>
      <w:r w:rsidR="00707BA5" w:rsidRPr="00FD40AF">
        <w:rPr>
          <w:i/>
        </w:rPr>
        <w:t>ro settore catalogato come hard-to-</w:t>
      </w:r>
      <w:r w:rsidR="006F3AE0" w:rsidRPr="00FD40AF">
        <w:rPr>
          <w:i/>
        </w:rPr>
        <w:t>abate. La partnership con attori di primo ordine del settore energetico, dell’industria vetraria e del mondo accademico rende il progetto Divina una proposta solida e concreta di percorso di transizione verde e d</w:t>
      </w:r>
      <w:r w:rsidR="00707BA5" w:rsidRPr="00FD40AF">
        <w:rPr>
          <w:i/>
        </w:rPr>
        <w:t>i sosten</w:t>
      </w:r>
      <w:r w:rsidR="006F3AE0" w:rsidRPr="00FD40AF">
        <w:rPr>
          <w:i/>
        </w:rPr>
        <w:t>ibilità»</w:t>
      </w:r>
      <w:r w:rsidRPr="00FD40AF">
        <w:t>.</w:t>
      </w:r>
    </w:p>
    <w:p w14:paraId="556C8114" w14:textId="38495931" w:rsidR="00155BF1" w:rsidRPr="00FD40AF" w:rsidRDefault="00F80E93" w:rsidP="00AB0A53">
      <w:pPr>
        <w:ind w:left="851" w:right="140"/>
        <w:jc w:val="both"/>
      </w:pPr>
      <w:r w:rsidRPr="00FD40AF">
        <w:t>L’iniziativa</w:t>
      </w:r>
      <w:r w:rsidR="00F2425F" w:rsidRPr="00FD40AF">
        <w:t xml:space="preserve"> permetterà, n</w:t>
      </w:r>
      <w:r w:rsidR="002D28A8" w:rsidRPr="00FD40AF">
        <w:t xml:space="preserve">el breve e medio periodo, </w:t>
      </w:r>
      <w:r w:rsidR="00F2425F" w:rsidRPr="00FD40AF">
        <w:t>di valutare</w:t>
      </w:r>
      <w:r w:rsidR="00341664" w:rsidRPr="00FD40AF">
        <w:t xml:space="preserve"> il risultato </w:t>
      </w:r>
      <w:r w:rsidR="009A5F39" w:rsidRPr="00FD40AF">
        <w:t xml:space="preserve">dell’introduzione </w:t>
      </w:r>
      <w:r w:rsidR="00415E1D" w:rsidRPr="00FD40AF">
        <w:t>di una</w:t>
      </w:r>
      <w:r w:rsidR="001C73B0" w:rsidRPr="00FD40AF">
        <w:t xml:space="preserve"> </w:t>
      </w:r>
      <w:r w:rsidR="00415E1D" w:rsidRPr="00FD40AF">
        <w:t>percentuale crescente di idrogeno</w:t>
      </w:r>
      <w:r w:rsidR="00BC23B9" w:rsidRPr="00FD40AF">
        <w:t xml:space="preserve"> miscelato al gas naturale</w:t>
      </w:r>
      <w:r w:rsidR="00415E1D" w:rsidRPr="00FD40AF">
        <w:t xml:space="preserve"> in forni fusori esistenti e in regolare</w:t>
      </w:r>
      <w:r w:rsidR="00426348" w:rsidRPr="00FD40AF">
        <w:t xml:space="preserve"> </w:t>
      </w:r>
      <w:r w:rsidR="00426348" w:rsidRPr="00FD40AF">
        <w:lastRenderedPageBreak/>
        <w:t>regime di</w:t>
      </w:r>
      <w:r w:rsidR="00415E1D" w:rsidRPr="00FD40AF">
        <w:t xml:space="preserve"> produzione.</w:t>
      </w:r>
      <w:r w:rsidR="004B7F1D" w:rsidRPr="00FD40AF">
        <w:t xml:space="preserve"> </w:t>
      </w:r>
      <w:r w:rsidR="004B7F1D" w:rsidRPr="00FD40AF">
        <w:rPr>
          <w:rStyle w:val="normaltextrun"/>
          <w:shd w:val="clear" w:color="auto" w:fill="FFFFFF"/>
        </w:rPr>
        <w:t xml:space="preserve">L’opportunità di testare quote significative di </w:t>
      </w:r>
      <w:r w:rsidR="009E5848" w:rsidRPr="00FD40AF">
        <w:rPr>
          <w:rStyle w:val="normaltextrun"/>
          <w:shd w:val="clear" w:color="auto" w:fill="FFFFFF"/>
        </w:rPr>
        <w:t>id</w:t>
      </w:r>
      <w:r w:rsidR="004B7F1D" w:rsidRPr="00FD40AF">
        <w:rPr>
          <w:rStyle w:val="normaltextrun"/>
          <w:shd w:val="clear" w:color="auto" w:fill="FFFFFF"/>
        </w:rPr>
        <w:t>rogeno su forni operativi permetterà di verificare la compatibilità della combustione a base d</w:t>
      </w:r>
      <w:r w:rsidR="004B7F1D" w:rsidRPr="00FD40AF">
        <w:t xml:space="preserve">i </w:t>
      </w:r>
      <w:r w:rsidR="00635B49" w:rsidRPr="00FD40AF">
        <w:t>i</w:t>
      </w:r>
      <w:r w:rsidR="004B7F1D" w:rsidRPr="00FD40AF">
        <w:t>drogeno con il materiale vetro </w:t>
      </w:r>
      <w:r w:rsidR="002841A4" w:rsidRPr="00FD40AF">
        <w:t>in contesti di produzione industriale reale</w:t>
      </w:r>
      <w:r w:rsidR="0046655F" w:rsidRPr="00FD40AF">
        <w:t xml:space="preserve"> e</w:t>
      </w:r>
      <w:r w:rsidR="002841A4" w:rsidRPr="00FD40AF">
        <w:t xml:space="preserve"> dopo le opportune sperimentazioni nei laborator</w:t>
      </w:r>
      <w:r w:rsidR="004D5EEA" w:rsidRPr="00FD40AF">
        <w:t>i</w:t>
      </w:r>
      <w:r w:rsidR="004B7F1D" w:rsidRPr="00FD40AF">
        <w:t>. </w:t>
      </w:r>
    </w:p>
    <w:p w14:paraId="3EA0B5CE" w14:textId="6E43FFF9" w:rsidR="00707BA5" w:rsidRPr="00FD40AF" w:rsidRDefault="00155BF1" w:rsidP="007040DA">
      <w:pPr>
        <w:ind w:left="851" w:right="140"/>
        <w:jc w:val="both"/>
      </w:pPr>
      <w:r w:rsidRPr="00FD40AF">
        <w:t xml:space="preserve">Oggi il principale vettore energetico utilizzato dalle vetrerie è il gas naturale e le emissioni </w:t>
      </w:r>
      <w:r w:rsidR="006F3AE0" w:rsidRPr="00FD40AF">
        <w:t xml:space="preserve">di CO2 </w:t>
      </w:r>
      <w:r w:rsidRPr="00FD40AF">
        <w:t xml:space="preserve">si attestano a circa </w:t>
      </w:r>
      <w:r w:rsidR="006F3AE0" w:rsidRPr="00FD40AF">
        <w:t>1.500.000 tonnellate annue</w:t>
      </w:r>
      <w:r w:rsidRPr="00FD40AF">
        <w:t xml:space="preserve">: nel complesso, circa il 3,5% delle emissioni dell’intero settore manifatturiero. L’impiego di un blend di idrogeno al </w:t>
      </w:r>
      <w:r w:rsidR="0089578C" w:rsidRPr="00FD40AF">
        <w:t>30%</w:t>
      </w:r>
      <w:r w:rsidRPr="00FD40AF">
        <w:t xml:space="preserve"> nei processi fusori del vetro a livello nazionale consentirebbe di ridurre le emissioni di </w:t>
      </w:r>
      <w:r w:rsidR="006F3AE0" w:rsidRPr="00FD40AF">
        <w:t>200.000</w:t>
      </w:r>
      <w:r w:rsidRPr="00FD40AF">
        <w:t xml:space="preserve"> tonnellate</w:t>
      </w:r>
      <w:r w:rsidR="007040DA" w:rsidRPr="00FD40AF">
        <w:t xml:space="preserve">, pari alle emissioni equivalenti di circa 100.000 autoveicoli. </w:t>
      </w:r>
      <w:r w:rsidR="00707BA5" w:rsidRPr="00FD40AF">
        <w:t xml:space="preserve"> </w:t>
      </w:r>
    </w:p>
    <w:p w14:paraId="366B7C00" w14:textId="77777777" w:rsidR="00945FD8" w:rsidRPr="00FD40AF" w:rsidRDefault="00707BA5" w:rsidP="00AB0A53">
      <w:pPr>
        <w:ind w:left="851" w:right="140"/>
        <w:jc w:val="both"/>
        <w:rPr>
          <w:rStyle w:val="eop"/>
          <w:shd w:val="clear" w:color="auto" w:fill="FFFFFF"/>
        </w:rPr>
      </w:pPr>
      <w:r w:rsidRPr="00FD40AF">
        <w:t>Nell’ambito del progetto, v</w:t>
      </w:r>
      <w:r w:rsidR="00B72B41" w:rsidRPr="00FD40AF">
        <w:t>erranno</w:t>
      </w:r>
      <w:r w:rsidR="00853351" w:rsidRPr="00FD40AF">
        <w:t xml:space="preserve"> </w:t>
      </w:r>
      <w:r w:rsidRPr="00FD40AF">
        <w:t>anche</w:t>
      </w:r>
      <w:r w:rsidR="00853351" w:rsidRPr="00FD40AF">
        <w:t xml:space="preserve"> </w:t>
      </w:r>
      <w:r w:rsidR="00B72B41" w:rsidRPr="00FD40AF">
        <w:t>definite e</w:t>
      </w:r>
      <w:r w:rsidR="0016296F" w:rsidRPr="00FD40AF">
        <w:t xml:space="preserve"> successivamente </w:t>
      </w:r>
      <w:r w:rsidR="00B72B41" w:rsidRPr="00FD40AF">
        <w:t xml:space="preserve">ottimizzate le regole di progettazione dei </w:t>
      </w:r>
      <w:r w:rsidR="7C68F8E2" w:rsidRPr="00FD40AF">
        <w:t xml:space="preserve">futuri </w:t>
      </w:r>
      <w:r w:rsidR="00B72B41" w:rsidRPr="00FD40AF">
        <w:t xml:space="preserve">forni </w:t>
      </w:r>
      <w:r w:rsidR="001262C7" w:rsidRPr="00FD40AF">
        <w:t>–</w:t>
      </w:r>
      <w:r w:rsidR="5A380129" w:rsidRPr="00FD40AF">
        <w:t xml:space="preserve"> </w:t>
      </w:r>
      <w:r w:rsidR="00552363" w:rsidRPr="00FD40AF">
        <w:t>i cosiddetti “Forni 4.0”</w:t>
      </w:r>
      <w:r w:rsidR="5207B46E" w:rsidRPr="00FD40AF">
        <w:t xml:space="preserve"> </w:t>
      </w:r>
      <w:r w:rsidR="001262C7" w:rsidRPr="00FD40AF">
        <w:t>–</w:t>
      </w:r>
      <w:r w:rsidR="00552363" w:rsidRPr="00FD40AF">
        <w:t xml:space="preserve"> </w:t>
      </w:r>
      <w:r w:rsidR="00B72B41" w:rsidRPr="00FD40AF">
        <w:t xml:space="preserve">in grado di garantire le </w:t>
      </w:r>
      <w:r w:rsidR="00552363" w:rsidRPr="00FD40AF">
        <w:t xml:space="preserve">migliori </w:t>
      </w:r>
      <w:r w:rsidR="00B72B41" w:rsidRPr="00FD40AF">
        <w:t>pr</w:t>
      </w:r>
      <w:r w:rsidR="00B72B41" w:rsidRPr="00FD40AF">
        <w:rPr>
          <w:rStyle w:val="eop"/>
          <w:shd w:val="clear" w:color="auto" w:fill="FFFFFF"/>
        </w:rPr>
        <w:t xml:space="preserve">estazioni </w:t>
      </w:r>
      <w:r w:rsidR="00552363" w:rsidRPr="00FD40AF">
        <w:rPr>
          <w:rStyle w:val="eop"/>
          <w:shd w:val="clear" w:color="auto" w:fill="FFFFFF"/>
        </w:rPr>
        <w:t xml:space="preserve">anche con </w:t>
      </w:r>
      <w:r w:rsidR="008C7BC4" w:rsidRPr="00FD40AF">
        <w:rPr>
          <w:rStyle w:val="eop"/>
          <w:shd w:val="clear" w:color="auto" w:fill="FFFFFF"/>
        </w:rPr>
        <w:t>percentuali di idrogeno maggiori</w:t>
      </w:r>
      <w:r w:rsidR="5E5FF7DA" w:rsidRPr="00FD40AF">
        <w:rPr>
          <w:rStyle w:val="eop"/>
          <w:shd w:val="clear" w:color="auto" w:fill="FFFFFF"/>
        </w:rPr>
        <w:t xml:space="preserve">, </w:t>
      </w:r>
      <w:r w:rsidR="00A97010" w:rsidRPr="00FD40AF">
        <w:rPr>
          <w:rStyle w:val="eop"/>
          <w:shd w:val="clear" w:color="auto" w:fill="FFFFFF"/>
        </w:rPr>
        <w:t xml:space="preserve">fino </w:t>
      </w:r>
      <w:r w:rsidR="005B0E27" w:rsidRPr="00FD40AF">
        <w:rPr>
          <w:rStyle w:val="eop"/>
          <w:shd w:val="clear" w:color="auto" w:fill="FFFFFF"/>
        </w:rPr>
        <w:t>al 100</w:t>
      </w:r>
      <w:r w:rsidR="00A97010" w:rsidRPr="00FD40AF">
        <w:rPr>
          <w:rStyle w:val="eop"/>
          <w:shd w:val="clear" w:color="auto" w:fill="FFFFFF"/>
        </w:rPr>
        <w:t>%</w:t>
      </w:r>
      <w:r w:rsidR="008C7BC4" w:rsidRPr="00FD40AF">
        <w:rPr>
          <w:rStyle w:val="eop"/>
          <w:shd w:val="clear" w:color="auto" w:fill="FFFFFF"/>
        </w:rPr>
        <w:t>.</w:t>
      </w:r>
    </w:p>
    <w:p w14:paraId="5480CF82" w14:textId="79128C79" w:rsidR="00707BA5" w:rsidRPr="001262C7" w:rsidRDefault="00707BA5" w:rsidP="00AB0A53">
      <w:pPr>
        <w:ind w:left="851" w:right="140"/>
        <w:jc w:val="both"/>
        <w:rPr>
          <w:rFonts w:cstheme="minorHAnsi"/>
          <w:shd w:val="clear" w:color="auto" w:fill="FFFFFF"/>
        </w:rPr>
      </w:pPr>
      <w:r w:rsidRPr="00FD40AF">
        <w:rPr>
          <w:rStyle w:val="eop"/>
          <w:rFonts w:cstheme="minorHAnsi"/>
        </w:rPr>
        <w:t xml:space="preserve">Il gruppo di lavoro, tutto italiano, è rappresentativo dell’intera filiera in quanto coinvolge specialisti del settore energetico, gruppi vetrari di primo livello, player nel campo della produzione e del trasporto di combustibile, aziende leader della certificazione </w:t>
      </w:r>
      <w:r w:rsidR="004D5EEA" w:rsidRPr="00FD40AF">
        <w:rPr>
          <w:rStyle w:val="eop"/>
          <w:rFonts w:cstheme="minorHAnsi"/>
        </w:rPr>
        <w:t>e nell’integrazione di sistemi complessi</w:t>
      </w:r>
      <w:r w:rsidRPr="00FD40AF">
        <w:rPr>
          <w:rStyle w:val="eop"/>
          <w:rFonts w:cstheme="minorHAnsi"/>
        </w:rPr>
        <w:t>, imprese di progettazione di forni fusori da vetro e centri universitari e di ricerca.</w:t>
      </w:r>
      <w:r w:rsidRPr="00DA0BAA">
        <w:rPr>
          <w:rStyle w:val="eop"/>
          <w:rFonts w:cstheme="minorHAnsi"/>
          <w:shd w:val="clear" w:color="auto" w:fill="FFFFFF"/>
        </w:rPr>
        <w:t> </w:t>
      </w:r>
    </w:p>
    <w:p w14:paraId="6CA5A150" w14:textId="77777777" w:rsidR="00707BA5" w:rsidRPr="006277B9" w:rsidRDefault="00707BA5" w:rsidP="00F071C2">
      <w:pPr>
        <w:ind w:left="851" w:right="140"/>
        <w:jc w:val="both"/>
        <w:rPr>
          <w:b/>
          <w:sz w:val="20"/>
        </w:rPr>
      </w:pPr>
    </w:p>
    <w:p w14:paraId="292A7A44" w14:textId="77777777" w:rsidR="00945FD8" w:rsidRDefault="00945FD8" w:rsidP="00091572">
      <w:pPr>
        <w:spacing w:after="0" w:line="240" w:lineRule="auto"/>
        <w:ind w:left="851" w:right="140"/>
        <w:jc w:val="both"/>
        <w:rPr>
          <w:b/>
          <w:sz w:val="20"/>
          <w:highlight w:val="yellow"/>
        </w:rPr>
      </w:pPr>
    </w:p>
    <w:p w14:paraId="5DA15473" w14:textId="77777777" w:rsidR="00707BA5" w:rsidRDefault="00707BA5" w:rsidP="00091572">
      <w:pPr>
        <w:spacing w:after="0" w:line="240" w:lineRule="auto"/>
        <w:ind w:left="851" w:right="140"/>
        <w:jc w:val="both"/>
        <w:rPr>
          <w:b/>
          <w:sz w:val="20"/>
          <w:highlight w:val="yellow"/>
        </w:rPr>
      </w:pPr>
    </w:p>
    <w:p w14:paraId="1131A023" w14:textId="77777777" w:rsidR="006D6562" w:rsidRPr="00057BF6" w:rsidRDefault="006D6562" w:rsidP="00091572">
      <w:pPr>
        <w:pStyle w:val="paragraph"/>
        <w:spacing w:before="0" w:beforeAutospacing="0" w:after="0" w:afterAutospacing="0"/>
        <w:ind w:left="851" w:right="14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057BF6">
        <w:rPr>
          <w:rStyle w:val="normaltextrun"/>
          <w:rFonts w:ascii="Calibri" w:hAnsi="Calibri" w:cs="Calibri"/>
          <w:b/>
          <w:bCs/>
          <w:i/>
          <w:iCs/>
          <w:color w:val="000000"/>
          <w:sz w:val="18"/>
          <w:szCs w:val="18"/>
        </w:rPr>
        <w:t>Snam </w:t>
      </w:r>
      <w:r w:rsidRPr="00057BF6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è una delle principali società di infrastrutture energetiche al mondo e una delle maggiori aziende quotate italiane per capitalizzazione. Oltre che in Italia opera, attraverso consociate, in Albania (</w:t>
      </w:r>
      <w:proofErr w:type="spellStart"/>
      <w:r w:rsidRPr="00057BF6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AGSCo</w:t>
      </w:r>
      <w:proofErr w:type="spellEnd"/>
      <w:r w:rsidRPr="00057BF6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), Austria (TAG, GCA), Emirati Arabi Uniti (ADNOC Gas </w:t>
      </w:r>
      <w:proofErr w:type="spellStart"/>
      <w:r w:rsidRPr="00057BF6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Pipelines</w:t>
      </w:r>
      <w:proofErr w:type="spellEnd"/>
      <w:r w:rsidRPr="00057BF6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), Francia (</w:t>
      </w:r>
      <w:proofErr w:type="spellStart"/>
      <w:r w:rsidRPr="00057BF6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Teréga</w:t>
      </w:r>
      <w:proofErr w:type="spellEnd"/>
      <w:r w:rsidRPr="00057BF6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), Grecia (DESFA) e Regno Unito (</w:t>
      </w:r>
      <w:proofErr w:type="spellStart"/>
      <w:r w:rsidRPr="00057BF6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Interconnector</w:t>
      </w:r>
      <w:proofErr w:type="spellEnd"/>
      <w:r w:rsidRPr="00057BF6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 UK) e ha avviato l’attività anche in Cina e India. È, inoltre, uno dei principali azionisti di TAP.</w:t>
      </w:r>
      <w:r w:rsidRPr="00057BF6">
        <w:rPr>
          <w:rStyle w:val="eop"/>
          <w:rFonts w:ascii="Calibri" w:hAnsi="Calibri" w:cs="Calibri"/>
          <w:i/>
          <w:iCs/>
          <w:color w:val="000000"/>
          <w:sz w:val="18"/>
          <w:szCs w:val="18"/>
        </w:rPr>
        <w:t> </w:t>
      </w:r>
    </w:p>
    <w:p w14:paraId="37D928D2" w14:textId="77777777" w:rsidR="006D6562" w:rsidRPr="00057BF6" w:rsidRDefault="006D6562" w:rsidP="00091572">
      <w:pPr>
        <w:pStyle w:val="paragraph"/>
        <w:spacing w:before="0" w:beforeAutospacing="0" w:after="0" w:afterAutospacing="0"/>
        <w:ind w:left="851" w:right="14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057BF6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Prima in Europa per estensione della rete di trasporto (oltre 41.000 km, comprese le attività internazionali) e capacità di stoccaggio di gas naturale (circa 20 miliardi di metri cubi, comprese le attività internazionali), Snam è anche tra i principali operatori continentali nella rigassificazione, attraverso il terminale di </w:t>
      </w:r>
      <w:proofErr w:type="spellStart"/>
      <w:r w:rsidRPr="00057BF6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Panigaglia</w:t>
      </w:r>
      <w:proofErr w:type="spellEnd"/>
      <w:r w:rsidRPr="00057BF6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 (GNL Italia) e le quote negli impianti di Livorno (OLT) e Rovigo (</w:t>
      </w:r>
      <w:proofErr w:type="spellStart"/>
      <w:r w:rsidRPr="00057BF6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Adriatic</w:t>
      </w:r>
      <w:proofErr w:type="spellEnd"/>
      <w:r w:rsidRPr="00057BF6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 LNG) in Italia e di </w:t>
      </w:r>
      <w:proofErr w:type="spellStart"/>
      <w:r w:rsidRPr="00057BF6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Revithoussa</w:t>
      </w:r>
      <w:proofErr w:type="spellEnd"/>
      <w:r w:rsidRPr="00057BF6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 (DESFA) in Grecia. </w:t>
      </w:r>
      <w:r w:rsidRPr="00057BF6">
        <w:rPr>
          <w:rStyle w:val="eop"/>
          <w:rFonts w:ascii="Calibri" w:hAnsi="Calibri" w:cs="Calibri"/>
          <w:i/>
          <w:iCs/>
          <w:color w:val="000000"/>
          <w:sz w:val="18"/>
          <w:szCs w:val="18"/>
        </w:rPr>
        <w:t> </w:t>
      </w:r>
    </w:p>
    <w:p w14:paraId="20FFCC6B" w14:textId="77777777" w:rsidR="006D6562" w:rsidRPr="00057BF6" w:rsidRDefault="006D6562" w:rsidP="00091572">
      <w:pPr>
        <w:pStyle w:val="paragraph"/>
        <w:spacing w:before="0" w:beforeAutospacing="0" w:after="0" w:afterAutospacing="0"/>
        <w:ind w:left="851" w:right="14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057BF6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La società è impegnata nella transizione energetica con investimenti nel biometano, nell’efficienza energetica, nella mobilità sostenibile e nell’idrogeno. Snam opera inoltre nella forestazione e si è posta l’obiettivo di raggiungere la neutralità carbonica (Scope 1 e Scope 2) entro il 2040.</w:t>
      </w:r>
      <w:r w:rsidRPr="00057BF6">
        <w:rPr>
          <w:rStyle w:val="eop"/>
          <w:rFonts w:ascii="Calibri" w:hAnsi="Calibri" w:cs="Calibri"/>
          <w:i/>
          <w:iCs/>
          <w:color w:val="000000"/>
          <w:sz w:val="18"/>
          <w:szCs w:val="18"/>
        </w:rPr>
        <w:t> </w:t>
      </w:r>
    </w:p>
    <w:p w14:paraId="1051ED54" w14:textId="77777777" w:rsidR="006D6562" w:rsidRPr="00057BF6" w:rsidRDefault="006D6562" w:rsidP="00091572">
      <w:pPr>
        <w:pStyle w:val="paragraph"/>
        <w:spacing w:before="0" w:beforeAutospacing="0" w:after="0" w:afterAutospacing="0"/>
        <w:ind w:left="851" w:right="14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 w:rsidRPr="00057BF6">
        <w:rPr>
          <w:rStyle w:val="eop"/>
          <w:rFonts w:ascii="Calibri" w:hAnsi="Calibri" w:cs="Calibri"/>
          <w:i/>
          <w:iCs/>
          <w:color w:val="000000"/>
          <w:sz w:val="18"/>
          <w:szCs w:val="18"/>
        </w:rPr>
        <w:t> </w:t>
      </w:r>
    </w:p>
    <w:p w14:paraId="320A7BCB" w14:textId="77777777" w:rsidR="00057BF6" w:rsidRPr="00057BF6" w:rsidRDefault="006D6562" w:rsidP="00091572">
      <w:pPr>
        <w:pStyle w:val="paragraph"/>
        <w:spacing w:before="0" w:beforeAutospacing="0" w:after="0" w:afterAutospacing="0"/>
        <w:ind w:left="851" w:right="140"/>
        <w:jc w:val="both"/>
        <w:textAlignment w:val="baseline"/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</w:pPr>
      <w:r w:rsidRPr="00057BF6">
        <w:rPr>
          <w:rStyle w:val="normaltextrun"/>
          <w:rFonts w:ascii="Calibri" w:hAnsi="Calibri" w:cs="Calibri"/>
          <w:b/>
          <w:bCs/>
          <w:i/>
          <w:iCs/>
          <w:color w:val="000000"/>
          <w:sz w:val="18"/>
          <w:szCs w:val="18"/>
        </w:rPr>
        <w:t>RINA</w:t>
      </w:r>
      <w:r w:rsidRPr="00057BF6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 xml:space="preserve"> fornisce un’ampia gamma di servizi nei settori Energia, Marine, Certificazione, Real Estate e Infrastrutture, Mobilità e Industry. Con risultati per il 2020 pari a 495 milioni di euro, oltre </w:t>
      </w:r>
      <w:r w:rsidR="00302759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4.000</w:t>
      </w:r>
      <w:r w:rsidRPr="00057BF6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 xml:space="preserve"> risorse e 200 uffici in 70 paesi nel mondo, RINA partecipa alle principali organizzazioni internazionali, contribuendo da sempre allo sviluppo di nuovi standard normativi. </w:t>
      </w:r>
    </w:p>
    <w:p w14:paraId="573BF123" w14:textId="77777777" w:rsidR="00F071C2" w:rsidRPr="00707BA5" w:rsidRDefault="00B1083F" w:rsidP="00F071C2">
      <w:pPr>
        <w:pStyle w:val="paragraph"/>
        <w:spacing w:after="0"/>
        <w:ind w:left="851" w:right="140"/>
        <w:jc w:val="both"/>
        <w:textAlignment w:val="baseline"/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i/>
          <w:iCs/>
          <w:color w:val="000000"/>
          <w:sz w:val="18"/>
          <w:szCs w:val="18"/>
        </w:rPr>
        <w:t>Bormioli Luigi</w:t>
      </w:r>
      <w:r w:rsidR="00F071C2" w:rsidRPr="00707BA5">
        <w:rPr>
          <w:rStyle w:val="normaltextrun"/>
          <w:rFonts w:ascii="Calibri" w:hAnsi="Calibri" w:cs="Calibri"/>
          <w:b/>
          <w:i/>
          <w:iCs/>
          <w:color w:val="000000"/>
          <w:sz w:val="18"/>
          <w:szCs w:val="18"/>
        </w:rPr>
        <w:t xml:space="preserve"> </w:t>
      </w:r>
      <w:r w:rsidR="00F071C2" w:rsidRPr="00707BA5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è una vetreria specializzata nell'offerta di contenitori di alta gamma per la profumeria e per la distilleria e di articoli per la tavola in vetro sonoro superiore. Essa oggi garantisce la massima affidabilità nella collaborazione con la più prestigiosa clientela interessata all'eccellenza. In Bormioli Luigi lavorano oltre 1.000 persone e si producono 250 milioni di pezzi l'anno utilizzando venti linee formatrici sotto cinque forni dislocati in due stabilimenti pro</w:t>
      </w:r>
      <w:r w:rsidR="00707BA5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duttivi: Parma ed Abbiategrasso</w:t>
      </w:r>
      <w:r w:rsidR="00F071C2" w:rsidRPr="00707BA5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.</w:t>
      </w:r>
    </w:p>
    <w:p w14:paraId="319EB61D" w14:textId="77777777" w:rsidR="00396869" w:rsidRPr="00707BA5" w:rsidRDefault="00B1083F" w:rsidP="00396869">
      <w:pPr>
        <w:pStyle w:val="paragraph"/>
        <w:spacing w:after="0"/>
        <w:ind w:left="851" w:right="140"/>
        <w:jc w:val="both"/>
        <w:textAlignment w:val="baseline"/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i/>
          <w:iCs/>
          <w:color w:val="000000"/>
          <w:sz w:val="18"/>
          <w:szCs w:val="18"/>
        </w:rPr>
        <w:t>Bormioli Rocco</w:t>
      </w:r>
      <w:r w:rsidR="00396869" w:rsidRPr="00707BA5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 xml:space="preserve">, </w:t>
      </w:r>
      <w:r w:rsidR="002D6944" w:rsidRPr="00707BA5">
        <w:rPr>
          <w:rStyle w:val="normaltextrun"/>
          <w:rFonts w:ascii="Calibri" w:hAnsi="Calibri" w:cs="Calibri"/>
          <w:i/>
          <w:iCs/>
          <w:color w:val="000000"/>
          <w:sz w:val="18"/>
          <w:szCs w:val="16"/>
        </w:rPr>
        <w:t xml:space="preserve">importante e consolidata realtà industriale italiana </w:t>
      </w:r>
      <w:r w:rsidR="00913BAE" w:rsidRPr="00707BA5">
        <w:rPr>
          <w:rStyle w:val="normaltextrun"/>
          <w:rFonts w:ascii="Calibri" w:hAnsi="Calibri" w:cs="Calibri"/>
          <w:i/>
          <w:iCs/>
          <w:color w:val="000000"/>
          <w:sz w:val="18"/>
          <w:szCs w:val="16"/>
        </w:rPr>
        <w:t xml:space="preserve">specializzata nella produzione di vetro casalingo </w:t>
      </w:r>
      <w:r w:rsidR="002D6944" w:rsidRPr="00707BA5">
        <w:rPr>
          <w:rStyle w:val="normaltextrun"/>
          <w:rFonts w:ascii="Calibri" w:hAnsi="Calibri" w:cs="Calibri"/>
          <w:i/>
          <w:iCs/>
          <w:color w:val="000000"/>
          <w:sz w:val="18"/>
          <w:szCs w:val="16"/>
        </w:rPr>
        <w:t xml:space="preserve">con tre siti produttivi, </w:t>
      </w:r>
      <w:r w:rsidR="00396869" w:rsidRPr="00707BA5">
        <w:rPr>
          <w:rStyle w:val="normaltextrun"/>
          <w:rFonts w:ascii="Calibri" w:hAnsi="Calibri" w:cs="Calibri"/>
          <w:i/>
          <w:iCs/>
          <w:color w:val="000000"/>
          <w:sz w:val="18"/>
          <w:szCs w:val="16"/>
        </w:rPr>
        <w:t>un</w:t>
      </w:r>
      <w:r w:rsidR="002D6944" w:rsidRPr="00707BA5">
        <w:rPr>
          <w:rStyle w:val="normaltextrun"/>
          <w:rFonts w:ascii="Calibri" w:hAnsi="Calibri" w:cs="Calibri"/>
          <w:i/>
          <w:iCs/>
          <w:color w:val="000000"/>
          <w:sz w:val="18"/>
          <w:szCs w:val="16"/>
        </w:rPr>
        <w:t xml:space="preserve"> atelier di decorazione, </w:t>
      </w:r>
      <w:r w:rsidR="00396869" w:rsidRPr="00707BA5">
        <w:rPr>
          <w:rStyle w:val="normaltextrun"/>
          <w:rFonts w:ascii="Calibri" w:hAnsi="Calibri" w:cs="Calibri"/>
          <w:i/>
          <w:iCs/>
          <w:color w:val="000000"/>
          <w:sz w:val="18"/>
          <w:szCs w:val="16"/>
        </w:rPr>
        <w:t>sei</w:t>
      </w:r>
      <w:r w:rsidR="00913BAE" w:rsidRPr="00707BA5">
        <w:rPr>
          <w:rStyle w:val="normaltextrun"/>
          <w:rFonts w:ascii="Calibri" w:hAnsi="Calibri" w:cs="Calibri"/>
          <w:i/>
          <w:iCs/>
          <w:color w:val="000000"/>
          <w:sz w:val="18"/>
          <w:szCs w:val="16"/>
        </w:rPr>
        <w:t xml:space="preserve"> filiali commerciali</w:t>
      </w:r>
      <w:r w:rsidR="002D6944" w:rsidRPr="00707BA5">
        <w:rPr>
          <w:rStyle w:val="normaltextrun"/>
          <w:rFonts w:ascii="Calibri" w:hAnsi="Calibri" w:cs="Calibri"/>
          <w:i/>
          <w:iCs/>
          <w:color w:val="000000"/>
          <w:sz w:val="18"/>
          <w:szCs w:val="16"/>
        </w:rPr>
        <w:t xml:space="preserve"> è anche un’importante presenza</w:t>
      </w:r>
      <w:r w:rsidR="002D6944" w:rsidRPr="00707BA5">
        <w:rPr>
          <w:rStyle w:val="normaltextrun"/>
          <w:rFonts w:ascii="Calibri" w:hAnsi="Calibri" w:cs="Calibri"/>
          <w:i/>
          <w:iCs/>
          <w:color w:val="000000"/>
          <w:sz w:val="16"/>
        </w:rPr>
        <w:t xml:space="preserve"> </w:t>
      </w:r>
      <w:r w:rsidR="002D6944" w:rsidRPr="00707BA5">
        <w:rPr>
          <w:rStyle w:val="normaltextrun"/>
          <w:rFonts w:ascii="Calibri" w:hAnsi="Calibri" w:cs="Calibri"/>
          <w:i/>
          <w:iCs/>
          <w:color w:val="000000"/>
          <w:sz w:val="18"/>
        </w:rPr>
        <w:t>a livello internazionale</w:t>
      </w:r>
      <w:r w:rsidR="00396869" w:rsidRPr="00707BA5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 xml:space="preserve">. </w:t>
      </w:r>
      <w:r w:rsidR="00913BAE" w:rsidRPr="00707BA5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L’azienda</w:t>
      </w:r>
      <w:r w:rsidR="00396869" w:rsidRPr="00707BA5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 xml:space="preserve"> è in grado di valorizzare una proposta o un prodotto avvicinando consumatori ed aziende attraverso la personalizzazione di strumenti di uso quotidiano.</w:t>
      </w:r>
      <w:r w:rsidR="00913BAE" w:rsidRPr="00707BA5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 xml:space="preserve"> Dal 2014 produce anche Glass </w:t>
      </w:r>
      <w:proofErr w:type="spellStart"/>
      <w:r w:rsidR="00913BAE" w:rsidRPr="00707BA5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Block</w:t>
      </w:r>
      <w:proofErr w:type="spellEnd"/>
      <w:r w:rsidR="00913BAE" w:rsidRPr="00707BA5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 xml:space="preserve"> per il settore edile</w:t>
      </w:r>
      <w:r w:rsidR="00F16992" w:rsidRPr="00707BA5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 xml:space="preserve"> e dal 2017 è entr</w:t>
      </w:r>
      <w:r w:rsidR="00F5608D" w:rsidRPr="00707BA5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a</w:t>
      </w:r>
      <w:r w:rsidR="00F16992" w:rsidRPr="00707BA5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ta a far parte del gruppo Bormioli Luigi</w:t>
      </w:r>
      <w:r w:rsidR="00707BA5">
        <w:rPr>
          <w:rStyle w:val="normaltextrun"/>
          <w:rFonts w:ascii="Calibri" w:hAnsi="Calibri" w:cs="Calibri"/>
          <w:i/>
          <w:iCs/>
          <w:color w:val="000000"/>
          <w:sz w:val="18"/>
          <w:szCs w:val="18"/>
        </w:rPr>
        <w:t>.</w:t>
      </w:r>
    </w:p>
    <w:p w14:paraId="30BD4DAE" w14:textId="77777777" w:rsidR="00057BF6" w:rsidRDefault="00057BF6" w:rsidP="00F071C2">
      <w:pPr>
        <w:pStyle w:val="paragraph"/>
        <w:spacing w:before="0" w:beforeAutospacing="0" w:after="0" w:afterAutospacing="0"/>
        <w:ind w:right="14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959C933" w14:textId="77777777" w:rsidR="00493BD2" w:rsidRDefault="00493BD2" w:rsidP="00F071C2">
      <w:pPr>
        <w:pStyle w:val="paragraph"/>
        <w:spacing w:before="0" w:beforeAutospacing="0" w:after="0" w:afterAutospacing="0"/>
        <w:ind w:right="14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488A430" w14:textId="77777777" w:rsidR="006D6562" w:rsidRDefault="00B50F2E" w:rsidP="00091572">
      <w:pPr>
        <w:pStyle w:val="paragraph"/>
        <w:spacing w:before="0" w:beforeAutospacing="0" w:after="0" w:afterAutospacing="0"/>
        <w:ind w:left="851" w:right="14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18"/>
          <w:szCs w:val="18"/>
        </w:rPr>
      </w:pPr>
      <w:r w:rsidRPr="00057BF6">
        <w:rPr>
          <w:rStyle w:val="normaltextrun"/>
          <w:rFonts w:ascii="Calibri" w:hAnsi="Calibri" w:cs="Calibri"/>
          <w:b/>
          <w:bCs/>
          <w:color w:val="000000"/>
          <w:sz w:val="18"/>
          <w:szCs w:val="18"/>
        </w:rPr>
        <w:t>Contatti Snam</w:t>
      </w:r>
    </w:p>
    <w:p w14:paraId="639B43CA" w14:textId="77777777" w:rsidR="00B50F2E" w:rsidRPr="006D6562" w:rsidRDefault="00B549C8" w:rsidP="00091572">
      <w:pPr>
        <w:pStyle w:val="paragraph"/>
        <w:spacing w:before="0" w:beforeAutospacing="0" w:after="0" w:afterAutospacing="0"/>
        <w:ind w:left="851" w:right="140"/>
        <w:jc w:val="both"/>
        <w:textAlignment w:val="baseline"/>
        <w:rPr>
          <w:rStyle w:val="normaltextrun"/>
          <w:rFonts w:ascii="Calibri" w:hAnsi="Calibri" w:cs="Calibri"/>
          <w:color w:val="000000"/>
          <w:sz w:val="18"/>
          <w:szCs w:val="18"/>
        </w:rPr>
      </w:pPr>
      <w:hyperlink r:id="rId11" w:history="1">
        <w:r w:rsidR="003D558E" w:rsidRPr="00303BB4">
          <w:rPr>
            <w:rStyle w:val="Collegamentoipertestuale"/>
            <w:rFonts w:ascii="Calibri" w:hAnsi="Calibri" w:cs="Calibri"/>
            <w:sz w:val="18"/>
            <w:szCs w:val="18"/>
          </w:rPr>
          <w:t>ufficio.stampa@snam.it</w:t>
        </w:r>
      </w:hyperlink>
    </w:p>
    <w:p w14:paraId="56847552" w14:textId="77777777" w:rsidR="00F07D24" w:rsidRPr="006D6562" w:rsidRDefault="00F07D24" w:rsidP="00091572">
      <w:pPr>
        <w:pStyle w:val="paragraph"/>
        <w:spacing w:before="0" w:beforeAutospacing="0" w:after="0" w:afterAutospacing="0"/>
        <w:ind w:left="851" w:right="140"/>
        <w:jc w:val="both"/>
        <w:textAlignment w:val="baseline"/>
        <w:rPr>
          <w:rStyle w:val="normaltextrun"/>
          <w:rFonts w:ascii="Calibri" w:hAnsi="Calibri" w:cs="Calibri"/>
          <w:color w:val="000000"/>
          <w:sz w:val="18"/>
          <w:szCs w:val="18"/>
        </w:rPr>
      </w:pPr>
      <w:r w:rsidRPr="006D6562">
        <w:rPr>
          <w:rStyle w:val="normaltextrun"/>
          <w:rFonts w:ascii="Calibri" w:hAnsi="Calibri" w:cs="Calibri"/>
          <w:color w:val="000000"/>
          <w:sz w:val="18"/>
          <w:szCs w:val="18"/>
        </w:rPr>
        <w:t>+39 02 37037273</w:t>
      </w:r>
    </w:p>
    <w:p w14:paraId="35577DF1" w14:textId="42C7DA46" w:rsidR="003A1B62" w:rsidRDefault="00F92CA6" w:rsidP="00FD40AF">
      <w:pPr>
        <w:pStyle w:val="paragraph"/>
        <w:spacing w:before="0" w:beforeAutospacing="0" w:after="0" w:afterAutospacing="0"/>
        <w:ind w:left="851" w:right="14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18"/>
          <w:szCs w:val="18"/>
        </w:rPr>
      </w:pPr>
      <w:r w:rsidRPr="006D6562">
        <w:rPr>
          <w:rStyle w:val="normaltextrun"/>
          <w:color w:val="000000"/>
        </w:rPr>
        <w:t> </w:t>
      </w:r>
    </w:p>
    <w:p w14:paraId="78875047" w14:textId="77777777" w:rsidR="003A1B62" w:rsidRDefault="00B50F2E" w:rsidP="00091572">
      <w:pPr>
        <w:pStyle w:val="paragraph"/>
        <w:spacing w:before="0" w:beforeAutospacing="0" w:after="0" w:afterAutospacing="0"/>
        <w:ind w:left="851" w:right="140"/>
        <w:textAlignment w:val="baseline"/>
        <w:rPr>
          <w:rStyle w:val="normaltextrun"/>
          <w:rFonts w:ascii="Calibri" w:hAnsi="Calibri" w:cs="Calibri"/>
          <w:b/>
          <w:bCs/>
          <w:color w:val="000000"/>
          <w:sz w:val="18"/>
          <w:szCs w:val="18"/>
        </w:rPr>
      </w:pPr>
      <w:r w:rsidRPr="006D6562">
        <w:rPr>
          <w:rStyle w:val="normaltextrun"/>
          <w:rFonts w:ascii="Calibri" w:hAnsi="Calibri" w:cs="Calibri"/>
          <w:b/>
          <w:bCs/>
          <w:color w:val="000000"/>
          <w:sz w:val="18"/>
          <w:szCs w:val="18"/>
        </w:rPr>
        <w:t>Contatti</w:t>
      </w:r>
      <w:r w:rsidR="00057BF6">
        <w:rPr>
          <w:rStyle w:val="normaltextrun"/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 w:rsidRPr="006D6562">
        <w:rPr>
          <w:rStyle w:val="normaltextrun"/>
          <w:rFonts w:ascii="Calibri" w:hAnsi="Calibri" w:cs="Calibri"/>
          <w:b/>
          <w:bCs/>
          <w:color w:val="000000"/>
          <w:sz w:val="18"/>
          <w:szCs w:val="18"/>
        </w:rPr>
        <w:t>RINA</w:t>
      </w:r>
    </w:p>
    <w:p w14:paraId="2BC220F9" w14:textId="5C1F95EF" w:rsidR="00B50F2E" w:rsidRPr="00707BA5" w:rsidRDefault="00FD40AF" w:rsidP="00091572">
      <w:pPr>
        <w:pStyle w:val="paragraph"/>
        <w:spacing w:before="0" w:beforeAutospacing="0" w:after="0" w:afterAutospacing="0"/>
        <w:ind w:left="851" w:right="140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  <w:sz w:val="18"/>
          <w:szCs w:val="18"/>
        </w:rPr>
        <w:t> </w:t>
      </w:r>
      <w:r w:rsidR="00B50F2E" w:rsidRPr="00707BA5">
        <w:rPr>
          <w:rStyle w:val="normaltextrun"/>
          <w:rFonts w:ascii="Calibri" w:hAnsi="Calibri" w:cs="Calibri"/>
          <w:color w:val="000000"/>
          <w:sz w:val="18"/>
          <w:szCs w:val="18"/>
        </w:rPr>
        <w:t>Giulia Faravelli   </w:t>
      </w:r>
    </w:p>
    <w:p w14:paraId="5177C1E7" w14:textId="77777777" w:rsidR="00B50F2E" w:rsidRPr="00707BA5" w:rsidRDefault="00B50F2E" w:rsidP="00091572">
      <w:pPr>
        <w:pStyle w:val="paragraph"/>
        <w:spacing w:before="0" w:beforeAutospacing="0" w:after="0" w:afterAutospacing="0"/>
        <w:ind w:left="851" w:right="140"/>
        <w:textAlignment w:val="baseline"/>
        <w:rPr>
          <w:rStyle w:val="normaltextrun"/>
          <w:rFonts w:ascii="Calibri" w:hAnsi="Calibri" w:cs="Calibri"/>
          <w:color w:val="000000"/>
        </w:rPr>
      </w:pPr>
      <w:r w:rsidRPr="00707BA5">
        <w:rPr>
          <w:rStyle w:val="normaltextrun"/>
          <w:rFonts w:ascii="Calibri" w:hAnsi="Calibri" w:cs="Calibri"/>
          <w:color w:val="000000"/>
          <w:sz w:val="18"/>
          <w:szCs w:val="18"/>
        </w:rPr>
        <w:t xml:space="preserve">External Communication Senior </w:t>
      </w:r>
      <w:proofErr w:type="spellStart"/>
      <w:r w:rsidRPr="00707BA5">
        <w:rPr>
          <w:rStyle w:val="normaltextrun"/>
          <w:rFonts w:ascii="Calibri" w:hAnsi="Calibri" w:cs="Calibri"/>
          <w:color w:val="000000"/>
          <w:sz w:val="18"/>
          <w:szCs w:val="18"/>
        </w:rPr>
        <w:t>Director</w:t>
      </w:r>
      <w:proofErr w:type="spellEnd"/>
      <w:r w:rsidRPr="00707BA5">
        <w:rPr>
          <w:rStyle w:val="normaltextrun"/>
          <w:rFonts w:ascii="Calibri" w:hAnsi="Calibri" w:cs="Calibri"/>
          <w:color w:val="000000"/>
          <w:sz w:val="18"/>
          <w:szCs w:val="18"/>
        </w:rPr>
        <w:t>   </w:t>
      </w:r>
    </w:p>
    <w:p w14:paraId="7A56A5C3" w14:textId="77777777" w:rsidR="00B50F2E" w:rsidRPr="00707BA5" w:rsidRDefault="00B50F2E" w:rsidP="00091572">
      <w:pPr>
        <w:pStyle w:val="paragraph"/>
        <w:spacing w:before="0" w:beforeAutospacing="0" w:after="0" w:afterAutospacing="0"/>
        <w:ind w:left="851" w:right="140"/>
        <w:textAlignment w:val="baseline"/>
        <w:rPr>
          <w:rStyle w:val="normaltextrun"/>
          <w:rFonts w:ascii="Calibri" w:hAnsi="Calibri" w:cs="Calibri"/>
          <w:color w:val="000000"/>
        </w:rPr>
      </w:pPr>
      <w:r w:rsidRPr="00707BA5">
        <w:rPr>
          <w:rStyle w:val="normaltextrun"/>
          <w:rFonts w:ascii="Calibri" w:hAnsi="Calibri" w:cs="Calibri"/>
          <w:color w:val="000000"/>
          <w:sz w:val="18"/>
          <w:szCs w:val="18"/>
        </w:rPr>
        <w:t>+39 348 6805876   </w:t>
      </w:r>
    </w:p>
    <w:p w14:paraId="69222ACA" w14:textId="77777777" w:rsidR="00057BF6" w:rsidRPr="00707BA5" w:rsidRDefault="00B549C8" w:rsidP="00091572">
      <w:pPr>
        <w:pStyle w:val="paragraph"/>
        <w:spacing w:before="0" w:beforeAutospacing="0" w:after="0" w:afterAutospacing="0"/>
        <w:ind w:left="851" w:right="140"/>
        <w:textAlignment w:val="baseline"/>
        <w:rPr>
          <w:rStyle w:val="normaltextrun"/>
          <w:rFonts w:ascii="Calibri" w:hAnsi="Calibri" w:cs="Calibri"/>
          <w:color w:val="000000"/>
          <w:sz w:val="18"/>
          <w:szCs w:val="18"/>
        </w:rPr>
      </w:pPr>
      <w:hyperlink r:id="rId12" w:history="1">
        <w:r w:rsidR="003D558E" w:rsidRPr="00707BA5">
          <w:rPr>
            <w:rStyle w:val="Collegamentoipertestuale"/>
            <w:rFonts w:ascii="Calibri" w:hAnsi="Calibri" w:cs="Calibri"/>
            <w:sz w:val="18"/>
            <w:szCs w:val="18"/>
          </w:rPr>
          <w:t>giulia.faravelli@rina.org</w:t>
        </w:r>
      </w:hyperlink>
    </w:p>
    <w:p w14:paraId="5ED07873" w14:textId="77777777" w:rsidR="00B50F2E" w:rsidRPr="00707BA5" w:rsidRDefault="00B50F2E" w:rsidP="00091572">
      <w:pPr>
        <w:pStyle w:val="paragraph"/>
        <w:spacing w:before="0" w:beforeAutospacing="0" w:after="0" w:afterAutospacing="0"/>
        <w:ind w:left="851" w:right="140"/>
        <w:textAlignment w:val="baseline"/>
        <w:rPr>
          <w:rStyle w:val="normaltextrun"/>
          <w:rFonts w:ascii="Calibri" w:hAnsi="Calibri" w:cs="Calibri"/>
          <w:color w:val="000000"/>
        </w:rPr>
      </w:pPr>
      <w:r w:rsidRPr="00707BA5">
        <w:rPr>
          <w:rStyle w:val="normaltextrun"/>
          <w:rFonts w:ascii="Calibri" w:hAnsi="Calibri" w:cs="Calibri"/>
          <w:color w:val="000000"/>
          <w:sz w:val="18"/>
          <w:szCs w:val="18"/>
        </w:rPr>
        <w:t>   </w:t>
      </w:r>
    </w:p>
    <w:p w14:paraId="7EA9B149" w14:textId="77777777" w:rsidR="00B50F2E" w:rsidRPr="00707BA5" w:rsidRDefault="00B50F2E" w:rsidP="00091572">
      <w:pPr>
        <w:pStyle w:val="paragraph"/>
        <w:spacing w:before="0" w:beforeAutospacing="0" w:after="0" w:afterAutospacing="0"/>
        <w:ind w:left="851" w:right="140"/>
        <w:textAlignment w:val="baseline"/>
        <w:rPr>
          <w:rStyle w:val="normaltextrun"/>
          <w:rFonts w:ascii="Calibri" w:hAnsi="Calibri" w:cs="Calibri"/>
          <w:color w:val="000000"/>
        </w:rPr>
      </w:pPr>
      <w:r w:rsidRPr="00707BA5">
        <w:rPr>
          <w:rStyle w:val="normaltextrun"/>
          <w:rFonts w:ascii="Calibri" w:hAnsi="Calibri" w:cs="Calibri"/>
          <w:color w:val="000000"/>
          <w:sz w:val="18"/>
          <w:szCs w:val="18"/>
        </w:rPr>
        <w:t>Paolo </w:t>
      </w:r>
      <w:proofErr w:type="spellStart"/>
      <w:r w:rsidRPr="00707BA5">
        <w:rPr>
          <w:rStyle w:val="normaltextrun"/>
          <w:rFonts w:ascii="Calibri" w:hAnsi="Calibri" w:cs="Calibri"/>
          <w:color w:val="000000"/>
          <w:sz w:val="18"/>
          <w:szCs w:val="18"/>
        </w:rPr>
        <w:t>Ghiggini</w:t>
      </w:r>
      <w:proofErr w:type="spellEnd"/>
      <w:r w:rsidRPr="00707BA5">
        <w:rPr>
          <w:rStyle w:val="normaltextrun"/>
          <w:rFonts w:ascii="Calibri" w:hAnsi="Calibri" w:cs="Calibri"/>
          <w:color w:val="000000"/>
          <w:sz w:val="18"/>
          <w:szCs w:val="18"/>
        </w:rPr>
        <w:t>    </w:t>
      </w:r>
    </w:p>
    <w:p w14:paraId="4F0331BC" w14:textId="77777777" w:rsidR="00B50F2E" w:rsidRPr="00FD40AF" w:rsidRDefault="00B50F2E" w:rsidP="00091572">
      <w:pPr>
        <w:pStyle w:val="paragraph"/>
        <w:spacing w:before="0" w:beforeAutospacing="0" w:after="0" w:afterAutospacing="0"/>
        <w:ind w:left="851" w:right="140"/>
        <w:textAlignment w:val="baseline"/>
        <w:rPr>
          <w:rStyle w:val="normaltextrun"/>
          <w:rFonts w:ascii="Calibri" w:hAnsi="Calibri" w:cs="Calibri"/>
          <w:color w:val="000000"/>
          <w:lang w:val="en-GB"/>
        </w:rPr>
      </w:pPr>
      <w:r w:rsidRPr="00FD40AF">
        <w:rPr>
          <w:rStyle w:val="normaltextrun"/>
          <w:rFonts w:ascii="Calibri" w:hAnsi="Calibri" w:cs="Calibri"/>
          <w:color w:val="000000"/>
          <w:sz w:val="18"/>
          <w:szCs w:val="18"/>
          <w:lang w:val="en-GB"/>
        </w:rPr>
        <w:t>Head of Media Relations &amp; Social Media   </w:t>
      </w:r>
    </w:p>
    <w:p w14:paraId="4897C8A5" w14:textId="77777777" w:rsidR="00B50F2E" w:rsidRPr="006D6562" w:rsidRDefault="00B50F2E" w:rsidP="00091572">
      <w:pPr>
        <w:pStyle w:val="paragraph"/>
        <w:spacing w:before="0" w:beforeAutospacing="0" w:after="0" w:afterAutospacing="0"/>
        <w:ind w:left="851" w:right="140"/>
        <w:textAlignment w:val="baseline"/>
        <w:rPr>
          <w:rStyle w:val="normaltextrun"/>
          <w:rFonts w:ascii="Calibri" w:hAnsi="Calibri" w:cs="Calibri"/>
          <w:color w:val="000000"/>
        </w:rPr>
      </w:pPr>
      <w:r w:rsidRPr="006D6562">
        <w:rPr>
          <w:rStyle w:val="normaltextrun"/>
          <w:rFonts w:ascii="Calibri" w:hAnsi="Calibri" w:cs="Calibri"/>
          <w:color w:val="000000"/>
          <w:sz w:val="18"/>
          <w:szCs w:val="18"/>
        </w:rPr>
        <w:t>+39 340 3322618   </w:t>
      </w:r>
    </w:p>
    <w:p w14:paraId="01F9497F" w14:textId="77777777" w:rsidR="00B50F2E" w:rsidRDefault="00B549C8" w:rsidP="00091572">
      <w:pPr>
        <w:pStyle w:val="paragraph"/>
        <w:spacing w:before="0" w:beforeAutospacing="0" w:after="0" w:afterAutospacing="0"/>
        <w:ind w:left="851" w:right="140"/>
        <w:textAlignment w:val="baseline"/>
        <w:rPr>
          <w:rStyle w:val="normaltextrun"/>
          <w:rFonts w:ascii="Calibri" w:hAnsi="Calibri" w:cs="Calibri"/>
          <w:color w:val="000000"/>
          <w:sz w:val="18"/>
          <w:szCs w:val="18"/>
        </w:rPr>
      </w:pPr>
      <w:hyperlink r:id="rId13" w:history="1">
        <w:r w:rsidR="003D558E" w:rsidRPr="00303BB4">
          <w:rPr>
            <w:rStyle w:val="Collegamentoipertestuale"/>
            <w:rFonts w:ascii="Calibri" w:hAnsi="Calibri" w:cs="Calibri"/>
            <w:sz w:val="18"/>
            <w:szCs w:val="18"/>
          </w:rPr>
          <w:t>paolo.ghiggini@rina.org</w:t>
        </w:r>
      </w:hyperlink>
    </w:p>
    <w:p w14:paraId="538541A9" w14:textId="77777777" w:rsidR="00B50F2E" w:rsidRPr="006D6562" w:rsidRDefault="00B50F2E" w:rsidP="00091572">
      <w:pPr>
        <w:pStyle w:val="paragraph"/>
        <w:spacing w:before="0" w:beforeAutospacing="0" w:after="0" w:afterAutospacing="0"/>
        <w:ind w:left="851" w:right="14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3A34D6E6" w14:textId="77777777" w:rsidR="00B50F2E" w:rsidRPr="006D6562" w:rsidRDefault="00B50F2E" w:rsidP="00091572">
      <w:pPr>
        <w:pStyle w:val="paragraph"/>
        <w:spacing w:before="0" w:beforeAutospacing="0" w:after="0" w:afterAutospacing="0"/>
        <w:ind w:left="851" w:right="140"/>
        <w:textAlignment w:val="baseline"/>
        <w:rPr>
          <w:rStyle w:val="normaltextrun"/>
          <w:rFonts w:ascii="Calibri" w:hAnsi="Calibri" w:cs="Calibri"/>
          <w:color w:val="000000"/>
        </w:rPr>
      </w:pPr>
      <w:r w:rsidRPr="006D6562">
        <w:rPr>
          <w:rStyle w:val="normaltextrun"/>
          <w:rFonts w:ascii="Calibri" w:hAnsi="Calibri" w:cs="Calibri"/>
          <w:color w:val="000000"/>
          <w:sz w:val="18"/>
          <w:szCs w:val="18"/>
        </w:rPr>
        <w:t>Victoria Silvestri   </w:t>
      </w:r>
    </w:p>
    <w:p w14:paraId="1825129E" w14:textId="77777777" w:rsidR="00B50F2E" w:rsidRPr="006D6562" w:rsidRDefault="00B50F2E" w:rsidP="00091572">
      <w:pPr>
        <w:pStyle w:val="paragraph"/>
        <w:spacing w:before="0" w:beforeAutospacing="0" w:after="0" w:afterAutospacing="0"/>
        <w:ind w:left="851" w:right="140"/>
        <w:textAlignment w:val="baseline"/>
        <w:rPr>
          <w:rStyle w:val="normaltextrun"/>
          <w:rFonts w:ascii="Calibri" w:hAnsi="Calibri" w:cs="Calibri"/>
          <w:color w:val="000000"/>
        </w:rPr>
      </w:pPr>
      <w:r w:rsidRPr="006D6562">
        <w:rPr>
          <w:rStyle w:val="normaltextrun"/>
          <w:rFonts w:ascii="Calibri" w:hAnsi="Calibri" w:cs="Calibri"/>
          <w:color w:val="000000"/>
          <w:sz w:val="18"/>
          <w:szCs w:val="18"/>
        </w:rPr>
        <w:t>International Media Relations   </w:t>
      </w:r>
    </w:p>
    <w:p w14:paraId="614801CD" w14:textId="77777777" w:rsidR="00B50F2E" w:rsidRPr="006D6562" w:rsidRDefault="00B50F2E" w:rsidP="00091572">
      <w:pPr>
        <w:pStyle w:val="paragraph"/>
        <w:spacing w:before="0" w:beforeAutospacing="0" w:after="0" w:afterAutospacing="0"/>
        <w:ind w:left="851" w:right="140"/>
        <w:textAlignment w:val="baseline"/>
        <w:rPr>
          <w:rStyle w:val="normaltextrun"/>
          <w:rFonts w:ascii="Calibri" w:hAnsi="Calibri" w:cs="Calibri"/>
          <w:color w:val="000000"/>
        </w:rPr>
      </w:pPr>
      <w:r w:rsidRPr="006D6562">
        <w:rPr>
          <w:rStyle w:val="normaltextrun"/>
          <w:rFonts w:ascii="Calibri" w:hAnsi="Calibri" w:cs="Calibri"/>
          <w:color w:val="000000"/>
          <w:sz w:val="18"/>
          <w:szCs w:val="18"/>
        </w:rPr>
        <w:t>+39 334 6539600   </w:t>
      </w:r>
    </w:p>
    <w:p w14:paraId="2279FD7A" w14:textId="77777777" w:rsidR="00B50F2E" w:rsidRDefault="00B549C8" w:rsidP="00091572">
      <w:pPr>
        <w:pStyle w:val="paragraph"/>
        <w:spacing w:before="0" w:beforeAutospacing="0" w:after="0" w:afterAutospacing="0"/>
        <w:ind w:left="851" w:right="140"/>
        <w:textAlignment w:val="baseline"/>
        <w:rPr>
          <w:rStyle w:val="normaltextrun"/>
          <w:rFonts w:ascii="Calibri" w:hAnsi="Calibri" w:cs="Calibri"/>
          <w:color w:val="000000"/>
          <w:sz w:val="18"/>
          <w:szCs w:val="18"/>
        </w:rPr>
      </w:pPr>
      <w:hyperlink r:id="rId14" w:history="1">
        <w:r w:rsidR="009374B2" w:rsidRPr="00303BB4">
          <w:rPr>
            <w:rStyle w:val="Collegamentoipertestuale"/>
            <w:rFonts w:ascii="Calibri" w:hAnsi="Calibri" w:cs="Calibri"/>
            <w:sz w:val="18"/>
            <w:szCs w:val="18"/>
          </w:rPr>
          <w:t>victoria.silvestri@rina.org</w:t>
        </w:r>
      </w:hyperlink>
    </w:p>
    <w:p w14:paraId="3CFDE94B" w14:textId="77777777" w:rsidR="00057BF6" w:rsidRDefault="00057BF6" w:rsidP="00091572">
      <w:pPr>
        <w:pStyle w:val="paragraph"/>
        <w:spacing w:before="0" w:beforeAutospacing="0" w:after="0" w:afterAutospacing="0"/>
        <w:ind w:left="851" w:right="14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73EBB005" w14:textId="77777777" w:rsidR="00F071C2" w:rsidRPr="00F071C2" w:rsidRDefault="00F071C2" w:rsidP="00F071C2">
      <w:pPr>
        <w:pStyle w:val="paragraph"/>
        <w:spacing w:before="0" w:beforeAutospacing="0" w:after="0" w:afterAutospacing="0"/>
        <w:ind w:left="851" w:right="140"/>
        <w:textAlignment w:val="baseline"/>
        <w:rPr>
          <w:rStyle w:val="normaltextrun"/>
          <w:rFonts w:ascii="Calibri" w:hAnsi="Calibri" w:cs="Calibri"/>
          <w:b/>
          <w:bCs/>
          <w:color w:val="000000"/>
          <w:sz w:val="18"/>
          <w:szCs w:val="18"/>
        </w:rPr>
      </w:pPr>
      <w:r w:rsidRPr="00F071C2">
        <w:rPr>
          <w:rStyle w:val="normaltextrun"/>
          <w:rFonts w:ascii="Calibri" w:hAnsi="Calibri" w:cs="Calibri"/>
          <w:b/>
          <w:bCs/>
          <w:color w:val="000000"/>
          <w:sz w:val="18"/>
          <w:szCs w:val="18"/>
        </w:rPr>
        <w:t xml:space="preserve">Contatti </w:t>
      </w:r>
      <w:r w:rsidR="00B1083F">
        <w:rPr>
          <w:rStyle w:val="normaltextrun"/>
          <w:rFonts w:ascii="Calibri" w:hAnsi="Calibri" w:cs="Calibri"/>
          <w:b/>
          <w:bCs/>
          <w:color w:val="000000"/>
          <w:sz w:val="18"/>
          <w:szCs w:val="18"/>
        </w:rPr>
        <w:t>Bormioli Luigi</w:t>
      </w:r>
    </w:p>
    <w:p w14:paraId="33CC9E7D" w14:textId="77777777" w:rsidR="00F071C2" w:rsidRPr="00F071C2" w:rsidRDefault="00F071C2" w:rsidP="00F071C2">
      <w:pPr>
        <w:pStyle w:val="paragraph"/>
        <w:spacing w:before="0" w:beforeAutospacing="0" w:after="0" w:afterAutospacing="0"/>
        <w:ind w:left="851" w:right="140"/>
        <w:textAlignment w:val="baseline"/>
        <w:rPr>
          <w:rStyle w:val="normaltextrun"/>
          <w:rFonts w:ascii="Calibri" w:hAnsi="Calibri" w:cs="Calibri"/>
          <w:color w:val="000000"/>
          <w:sz w:val="18"/>
          <w:szCs w:val="18"/>
        </w:rPr>
      </w:pPr>
      <w:r w:rsidRPr="00F071C2">
        <w:rPr>
          <w:rStyle w:val="normaltextrun"/>
          <w:rFonts w:ascii="Calibri" w:hAnsi="Calibri" w:cs="Calibri"/>
          <w:color w:val="000000"/>
          <w:sz w:val="18"/>
          <w:szCs w:val="18"/>
        </w:rPr>
        <w:t>Andrea Varacca</w:t>
      </w:r>
    </w:p>
    <w:p w14:paraId="4BE8DFD3" w14:textId="77777777" w:rsidR="00F071C2" w:rsidRPr="00F071C2" w:rsidRDefault="00F071C2" w:rsidP="00F071C2">
      <w:pPr>
        <w:pStyle w:val="paragraph"/>
        <w:spacing w:before="0" w:beforeAutospacing="0" w:after="0" w:afterAutospacing="0"/>
        <w:ind w:left="851" w:right="140"/>
        <w:textAlignment w:val="baseline"/>
        <w:rPr>
          <w:rStyle w:val="normaltextrun"/>
          <w:rFonts w:ascii="Calibri" w:hAnsi="Calibri" w:cs="Calibri"/>
          <w:color w:val="000000"/>
          <w:sz w:val="18"/>
          <w:szCs w:val="18"/>
        </w:rPr>
      </w:pPr>
      <w:r w:rsidRPr="00F071C2">
        <w:rPr>
          <w:rStyle w:val="normaltextrun"/>
          <w:rFonts w:ascii="Calibri" w:hAnsi="Calibri" w:cs="Calibri"/>
          <w:color w:val="000000"/>
          <w:sz w:val="18"/>
          <w:szCs w:val="18"/>
        </w:rPr>
        <w:t>Direttore Tecnico</w:t>
      </w:r>
    </w:p>
    <w:p w14:paraId="3FDF8741" w14:textId="77777777" w:rsidR="00F071C2" w:rsidRDefault="00F071C2" w:rsidP="00F071C2">
      <w:pPr>
        <w:pStyle w:val="paragraph"/>
        <w:spacing w:before="0" w:beforeAutospacing="0" w:after="0" w:afterAutospacing="0"/>
        <w:ind w:left="851" w:right="140"/>
        <w:textAlignment w:val="baseline"/>
        <w:rPr>
          <w:rStyle w:val="normaltextrun"/>
          <w:rFonts w:ascii="Calibri" w:hAnsi="Calibri" w:cs="Calibri"/>
          <w:color w:val="000000"/>
          <w:sz w:val="18"/>
          <w:szCs w:val="18"/>
        </w:rPr>
      </w:pPr>
      <w:r w:rsidRPr="00F071C2">
        <w:rPr>
          <w:rStyle w:val="normaltextrun"/>
          <w:rFonts w:ascii="Calibri" w:hAnsi="Calibri" w:cs="Calibri"/>
          <w:color w:val="000000"/>
          <w:sz w:val="18"/>
          <w:szCs w:val="18"/>
        </w:rPr>
        <w:t>+39 347 341 7761</w:t>
      </w:r>
    </w:p>
    <w:p w14:paraId="7D54AE23" w14:textId="77777777" w:rsidR="00A646FD" w:rsidRPr="00F071C2" w:rsidRDefault="00A646FD" w:rsidP="00F071C2">
      <w:pPr>
        <w:pStyle w:val="paragraph"/>
        <w:spacing w:before="0" w:beforeAutospacing="0" w:after="0" w:afterAutospacing="0"/>
        <w:ind w:left="851" w:right="140"/>
        <w:textAlignment w:val="baseline"/>
        <w:rPr>
          <w:rStyle w:val="normaltextrun"/>
          <w:rFonts w:ascii="Calibri" w:hAnsi="Calibri" w:cs="Calibr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18"/>
          <w:szCs w:val="18"/>
        </w:rPr>
        <w:t>a.varacca@bormioliluigi.it</w:t>
      </w:r>
    </w:p>
    <w:p w14:paraId="34A979A3" w14:textId="77777777" w:rsidR="00F071C2" w:rsidRPr="00F071C2" w:rsidRDefault="00F071C2" w:rsidP="00F071C2">
      <w:pPr>
        <w:pStyle w:val="paragraph"/>
        <w:spacing w:before="0" w:beforeAutospacing="0" w:after="0" w:afterAutospacing="0"/>
        <w:ind w:left="851" w:right="140"/>
        <w:textAlignment w:val="baseline"/>
        <w:rPr>
          <w:rStyle w:val="normaltextrun"/>
          <w:rFonts w:ascii="Calibri" w:hAnsi="Calibri" w:cs="Calibri"/>
          <w:color w:val="000000"/>
          <w:sz w:val="18"/>
          <w:szCs w:val="18"/>
        </w:rPr>
      </w:pPr>
    </w:p>
    <w:p w14:paraId="64AC450B" w14:textId="77777777" w:rsidR="00F071C2" w:rsidRPr="00F071C2" w:rsidRDefault="00F071C2" w:rsidP="00F071C2">
      <w:pPr>
        <w:pStyle w:val="paragraph"/>
        <w:spacing w:before="0" w:beforeAutospacing="0" w:after="0" w:afterAutospacing="0"/>
        <w:ind w:left="851" w:right="140"/>
        <w:textAlignment w:val="baseline"/>
        <w:rPr>
          <w:rStyle w:val="normaltextrun"/>
          <w:rFonts w:ascii="Calibri" w:hAnsi="Calibri" w:cs="Calibri"/>
          <w:b/>
          <w:bCs/>
          <w:color w:val="000000"/>
          <w:sz w:val="18"/>
          <w:szCs w:val="18"/>
        </w:rPr>
      </w:pPr>
      <w:r w:rsidRPr="00F071C2">
        <w:rPr>
          <w:rStyle w:val="normaltextrun"/>
          <w:rFonts w:ascii="Calibri" w:hAnsi="Calibri" w:cs="Calibri"/>
          <w:b/>
          <w:bCs/>
          <w:color w:val="000000"/>
          <w:sz w:val="18"/>
          <w:szCs w:val="18"/>
        </w:rPr>
        <w:t xml:space="preserve">Contatti </w:t>
      </w:r>
      <w:r w:rsidR="00B1083F">
        <w:rPr>
          <w:rStyle w:val="normaltextrun"/>
          <w:rFonts w:ascii="Calibri" w:hAnsi="Calibri" w:cs="Calibri"/>
          <w:b/>
          <w:bCs/>
          <w:color w:val="000000"/>
          <w:sz w:val="18"/>
          <w:szCs w:val="18"/>
        </w:rPr>
        <w:t>Bormioli Rocco</w:t>
      </w:r>
    </w:p>
    <w:p w14:paraId="3FE1A73D" w14:textId="77777777" w:rsidR="00F071C2" w:rsidRPr="00F071C2" w:rsidRDefault="00F071C2" w:rsidP="00F071C2">
      <w:pPr>
        <w:pStyle w:val="paragraph"/>
        <w:spacing w:before="0" w:beforeAutospacing="0" w:after="0" w:afterAutospacing="0"/>
        <w:ind w:left="851" w:right="140"/>
        <w:textAlignment w:val="baseline"/>
        <w:rPr>
          <w:rStyle w:val="normaltextrun"/>
          <w:rFonts w:ascii="Calibri" w:hAnsi="Calibri" w:cs="Calibri"/>
          <w:color w:val="000000"/>
          <w:sz w:val="18"/>
          <w:szCs w:val="18"/>
        </w:rPr>
      </w:pPr>
      <w:r w:rsidRPr="00F071C2">
        <w:rPr>
          <w:rStyle w:val="normaltextrun"/>
          <w:rFonts w:ascii="Calibri" w:hAnsi="Calibri" w:cs="Calibri"/>
          <w:color w:val="000000"/>
          <w:sz w:val="18"/>
          <w:szCs w:val="18"/>
        </w:rPr>
        <w:t>Luca Tosini</w:t>
      </w:r>
    </w:p>
    <w:p w14:paraId="4ED9ACBF" w14:textId="77777777" w:rsidR="00F071C2" w:rsidRPr="00F071C2" w:rsidRDefault="00F071C2" w:rsidP="00F071C2">
      <w:pPr>
        <w:pStyle w:val="paragraph"/>
        <w:spacing w:before="0" w:beforeAutospacing="0" w:after="0" w:afterAutospacing="0"/>
        <w:ind w:left="851" w:right="140"/>
        <w:textAlignment w:val="baseline"/>
        <w:rPr>
          <w:rStyle w:val="normaltextrun"/>
          <w:rFonts w:ascii="Calibri" w:hAnsi="Calibri" w:cs="Calibri"/>
          <w:color w:val="000000"/>
          <w:sz w:val="18"/>
          <w:szCs w:val="18"/>
        </w:rPr>
      </w:pPr>
      <w:r w:rsidRPr="00F071C2">
        <w:rPr>
          <w:rStyle w:val="normaltextrun"/>
          <w:rFonts w:ascii="Calibri" w:hAnsi="Calibri" w:cs="Calibri"/>
          <w:color w:val="000000"/>
          <w:sz w:val="18"/>
          <w:szCs w:val="18"/>
        </w:rPr>
        <w:t>Direttore Tecnico</w:t>
      </w:r>
    </w:p>
    <w:p w14:paraId="0FC4F035" w14:textId="77777777" w:rsidR="00F071C2" w:rsidRDefault="00F071C2" w:rsidP="00F071C2">
      <w:pPr>
        <w:pStyle w:val="paragraph"/>
        <w:spacing w:before="0" w:beforeAutospacing="0" w:after="0" w:afterAutospacing="0"/>
        <w:ind w:left="851" w:right="140"/>
        <w:textAlignment w:val="baseline"/>
        <w:rPr>
          <w:rStyle w:val="normaltextrun"/>
          <w:rFonts w:ascii="Calibri" w:hAnsi="Calibri" w:cs="Calibri"/>
          <w:color w:val="000000"/>
          <w:sz w:val="18"/>
          <w:szCs w:val="18"/>
        </w:rPr>
      </w:pPr>
      <w:r w:rsidRPr="00F071C2">
        <w:rPr>
          <w:rStyle w:val="normaltextrun"/>
          <w:rFonts w:ascii="Calibri" w:hAnsi="Calibri" w:cs="Calibri"/>
          <w:color w:val="000000"/>
          <w:sz w:val="18"/>
          <w:szCs w:val="18"/>
        </w:rPr>
        <w:t>+39 328 120 4763</w:t>
      </w:r>
    </w:p>
    <w:p w14:paraId="113FEC69" w14:textId="77777777" w:rsidR="00A646FD" w:rsidRPr="00F071C2" w:rsidRDefault="00A646FD" w:rsidP="00F071C2">
      <w:pPr>
        <w:pStyle w:val="paragraph"/>
        <w:spacing w:before="0" w:beforeAutospacing="0" w:after="0" w:afterAutospacing="0"/>
        <w:ind w:left="851" w:right="140"/>
        <w:textAlignment w:val="baseline"/>
        <w:rPr>
          <w:rStyle w:val="normaltextrun"/>
          <w:rFonts w:ascii="Calibri" w:hAnsi="Calibri" w:cs="Calibr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18"/>
          <w:szCs w:val="18"/>
        </w:rPr>
        <w:t>luca.tosini@bormiolirocco.com</w:t>
      </w:r>
    </w:p>
    <w:p w14:paraId="5C5D32BD" w14:textId="77777777" w:rsidR="00FE2F77" w:rsidRPr="00974CF9" w:rsidRDefault="00FE2F77" w:rsidP="00F071C2">
      <w:pPr>
        <w:pStyle w:val="paragraph"/>
        <w:spacing w:before="0" w:beforeAutospacing="0" w:after="0" w:afterAutospacing="0"/>
        <w:ind w:left="851" w:right="140"/>
        <w:textAlignment w:val="baseline"/>
        <w:rPr>
          <w:bCs/>
          <w:i/>
          <w:sz w:val="20"/>
        </w:rPr>
      </w:pPr>
    </w:p>
    <w:sectPr w:rsidR="00FE2F77" w:rsidRPr="00974CF9" w:rsidSect="00FD40A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69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551EC" w14:textId="77777777" w:rsidR="00B549C8" w:rsidRDefault="00B549C8" w:rsidP="00370023">
      <w:pPr>
        <w:spacing w:after="0" w:line="240" w:lineRule="auto"/>
      </w:pPr>
      <w:r>
        <w:separator/>
      </w:r>
    </w:p>
  </w:endnote>
  <w:endnote w:type="continuationSeparator" w:id="0">
    <w:p w14:paraId="74DAF3DA" w14:textId="77777777" w:rsidR="00B549C8" w:rsidRDefault="00B549C8" w:rsidP="00370023">
      <w:pPr>
        <w:spacing w:after="0" w:line="240" w:lineRule="auto"/>
      </w:pPr>
      <w:r>
        <w:continuationSeparator/>
      </w:r>
    </w:p>
  </w:endnote>
  <w:endnote w:type="continuationNotice" w:id="1">
    <w:p w14:paraId="74A16202" w14:textId="77777777" w:rsidR="00B549C8" w:rsidRDefault="00B549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F2D01" w14:textId="77777777" w:rsidR="006E4B74" w:rsidRDefault="006E4B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884F7" w14:textId="77777777" w:rsidR="00382AAF" w:rsidRPr="00382AAF" w:rsidRDefault="00382AAF">
    <w:pPr>
      <w:pStyle w:val="Pidipagina"/>
      <w:rPr>
        <w:lang w:val="en-GB"/>
      </w:rPr>
    </w:pPr>
  </w:p>
  <w:p w14:paraId="0A21DDC9" w14:textId="77777777" w:rsidR="00FB63CE" w:rsidRPr="00FB63CE" w:rsidRDefault="00FB63CE">
    <w:pPr>
      <w:pStyle w:val="Pidipagina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5580D" w14:textId="77777777" w:rsidR="006E4B74" w:rsidRDefault="006E4B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BA586" w14:textId="77777777" w:rsidR="00B549C8" w:rsidRDefault="00B549C8" w:rsidP="00370023">
      <w:pPr>
        <w:spacing w:after="0" w:line="240" w:lineRule="auto"/>
      </w:pPr>
      <w:r>
        <w:separator/>
      </w:r>
    </w:p>
  </w:footnote>
  <w:footnote w:type="continuationSeparator" w:id="0">
    <w:p w14:paraId="66321D2B" w14:textId="77777777" w:rsidR="00B549C8" w:rsidRDefault="00B549C8" w:rsidP="00370023">
      <w:pPr>
        <w:spacing w:after="0" w:line="240" w:lineRule="auto"/>
      </w:pPr>
      <w:r>
        <w:continuationSeparator/>
      </w:r>
    </w:p>
  </w:footnote>
  <w:footnote w:type="continuationNotice" w:id="1">
    <w:p w14:paraId="2EE79A53" w14:textId="77777777" w:rsidR="00B549C8" w:rsidRDefault="00B549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85C04" w14:textId="77777777" w:rsidR="006E4B74" w:rsidRDefault="006E4B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109E4" w14:textId="2195FC23" w:rsidR="003C0D7E" w:rsidRDefault="006E4B74" w:rsidP="003C0D7E">
    <w:pPr>
      <w:pStyle w:val="Intestazione"/>
      <w:ind w:right="566"/>
      <w:jc w:val="right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217D7481" wp14:editId="00418C03">
          <wp:simplePos x="0" y="0"/>
          <wp:positionH relativeFrom="margin">
            <wp:align>right</wp:align>
          </wp:positionH>
          <wp:positionV relativeFrom="topMargin">
            <wp:posOffset>503555</wp:posOffset>
          </wp:positionV>
          <wp:extent cx="1205865" cy="1068705"/>
          <wp:effectExtent l="0" t="0" r="0" b="0"/>
          <wp:wrapTight wrapText="bothSides">
            <wp:wrapPolygon edited="0">
              <wp:start x="0" y="0"/>
              <wp:lineTo x="0" y="18866"/>
              <wp:lineTo x="21156" y="18866"/>
              <wp:lineTo x="21156" y="0"/>
              <wp:lineTo x="0" y="0"/>
            </wp:wrapPolygon>
          </wp:wrapTight>
          <wp:docPr id="4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1068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852FBD" w14:textId="11F68071" w:rsidR="001544F0" w:rsidRDefault="006E4B74" w:rsidP="003C0D7E">
    <w:pPr>
      <w:pStyle w:val="Intestazione"/>
      <w:tabs>
        <w:tab w:val="clear" w:pos="4986"/>
        <w:tab w:val="center" w:pos="5529"/>
      </w:tabs>
      <w:ind w:right="566"/>
      <w:jc w:val="center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7424F7A" wp14:editId="30D32352">
          <wp:simplePos x="0" y="0"/>
          <wp:positionH relativeFrom="margin">
            <wp:posOffset>2632710</wp:posOffset>
          </wp:positionH>
          <wp:positionV relativeFrom="paragraph">
            <wp:posOffset>167005</wp:posOffset>
          </wp:positionV>
          <wp:extent cx="1969135" cy="40005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_LOGO_Grupp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13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4CF65E1" wp14:editId="468B524E">
          <wp:simplePos x="0" y="0"/>
          <wp:positionH relativeFrom="column">
            <wp:posOffset>1750060</wp:posOffset>
          </wp:positionH>
          <wp:positionV relativeFrom="paragraph">
            <wp:posOffset>103505</wp:posOffset>
          </wp:positionV>
          <wp:extent cx="520065" cy="527050"/>
          <wp:effectExtent l="0" t="0" r="0" b="6350"/>
          <wp:wrapSquare wrapText="bothSides"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rmioli Rocc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065" cy="52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0D7E">
      <w:tab/>
      <w:t xml:space="preserve">                                        </w:t>
    </w:r>
    <w:r w:rsidR="00091572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45D86DA" wp14:editId="2B8D19EF">
          <wp:simplePos x="0" y="0"/>
          <wp:positionH relativeFrom="margin">
            <wp:posOffset>533400</wp:posOffset>
          </wp:positionH>
          <wp:positionV relativeFrom="paragraph">
            <wp:posOffset>-43180</wp:posOffset>
          </wp:positionV>
          <wp:extent cx="801370" cy="801370"/>
          <wp:effectExtent l="0" t="0" r="0" b="0"/>
          <wp:wrapSquare wrapText="bothSides"/>
          <wp:docPr id="51" name="Immagin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nam_Fotografico_4colori.jpg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370" cy="801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D7E"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333F3" w14:textId="77777777" w:rsidR="006E4B74" w:rsidRDefault="006E4B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7.5pt;height:68.5pt;visibility:visible;mso-wrap-style:square" o:bullet="t">
        <v:imagedata r:id="rId1" o:title=""/>
      </v:shape>
    </w:pict>
  </w:numPicBullet>
  <w:abstractNum w:abstractNumId="0" w15:restartNumberingAfterBreak="0">
    <w:nsid w:val="71481459"/>
    <w:multiLevelType w:val="hybridMultilevel"/>
    <w:tmpl w:val="EF0AD230"/>
    <w:lvl w:ilvl="0" w:tplc="05A4D5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02642"/>
    <w:multiLevelType w:val="hybridMultilevel"/>
    <w:tmpl w:val="59A43AA2"/>
    <w:lvl w:ilvl="0" w:tplc="E3F26FD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C44226"/>
    <w:multiLevelType w:val="hybridMultilevel"/>
    <w:tmpl w:val="EA148504"/>
    <w:lvl w:ilvl="0" w:tplc="DBB41C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52"/>
    <w:rsid w:val="000005B5"/>
    <w:rsid w:val="00003CD2"/>
    <w:rsid w:val="00007FF5"/>
    <w:rsid w:val="000151C2"/>
    <w:rsid w:val="000167AA"/>
    <w:rsid w:val="000240ED"/>
    <w:rsid w:val="000279FB"/>
    <w:rsid w:val="0003218D"/>
    <w:rsid w:val="0003364B"/>
    <w:rsid w:val="0003462A"/>
    <w:rsid w:val="000347F5"/>
    <w:rsid w:val="000409D0"/>
    <w:rsid w:val="0005347D"/>
    <w:rsid w:val="0005382F"/>
    <w:rsid w:val="00057BF6"/>
    <w:rsid w:val="00061089"/>
    <w:rsid w:val="000629CD"/>
    <w:rsid w:val="00064C09"/>
    <w:rsid w:val="00070835"/>
    <w:rsid w:val="00077D76"/>
    <w:rsid w:val="0008232A"/>
    <w:rsid w:val="000854FB"/>
    <w:rsid w:val="00090F42"/>
    <w:rsid w:val="00091479"/>
    <w:rsid w:val="00091572"/>
    <w:rsid w:val="00094344"/>
    <w:rsid w:val="000A4FEC"/>
    <w:rsid w:val="000B0542"/>
    <w:rsid w:val="000C0B89"/>
    <w:rsid w:val="000C1598"/>
    <w:rsid w:val="000C6882"/>
    <w:rsid w:val="000D4819"/>
    <w:rsid w:val="000D5455"/>
    <w:rsid w:val="000E29D4"/>
    <w:rsid w:val="000E2E4F"/>
    <w:rsid w:val="000E319B"/>
    <w:rsid w:val="000E36C8"/>
    <w:rsid w:val="000E60FB"/>
    <w:rsid w:val="000E68C2"/>
    <w:rsid w:val="000F0A76"/>
    <w:rsid w:val="000F3C93"/>
    <w:rsid w:val="000F497B"/>
    <w:rsid w:val="00104290"/>
    <w:rsid w:val="001058BF"/>
    <w:rsid w:val="00107147"/>
    <w:rsid w:val="00114083"/>
    <w:rsid w:val="00124238"/>
    <w:rsid w:val="001262C7"/>
    <w:rsid w:val="00132AE4"/>
    <w:rsid w:val="00135627"/>
    <w:rsid w:val="00135E32"/>
    <w:rsid w:val="00141384"/>
    <w:rsid w:val="00150F9B"/>
    <w:rsid w:val="001544F0"/>
    <w:rsid w:val="00155BF1"/>
    <w:rsid w:val="00156B16"/>
    <w:rsid w:val="00157B41"/>
    <w:rsid w:val="0016296F"/>
    <w:rsid w:val="00165ADB"/>
    <w:rsid w:val="00180334"/>
    <w:rsid w:val="0018232D"/>
    <w:rsid w:val="00194EE0"/>
    <w:rsid w:val="001A6A6C"/>
    <w:rsid w:val="001B0C5E"/>
    <w:rsid w:val="001C16C1"/>
    <w:rsid w:val="001C73B0"/>
    <w:rsid w:val="001D32DC"/>
    <w:rsid w:val="001D40EB"/>
    <w:rsid w:val="001D427E"/>
    <w:rsid w:val="001D4A01"/>
    <w:rsid w:val="001E2615"/>
    <w:rsid w:val="001E47CD"/>
    <w:rsid w:val="001E4D7C"/>
    <w:rsid w:val="001E5E4A"/>
    <w:rsid w:val="001F3092"/>
    <w:rsid w:val="001F4FEF"/>
    <w:rsid w:val="00200782"/>
    <w:rsid w:val="00201ADD"/>
    <w:rsid w:val="00203AD8"/>
    <w:rsid w:val="00204006"/>
    <w:rsid w:val="00215409"/>
    <w:rsid w:val="00216A09"/>
    <w:rsid w:val="00220722"/>
    <w:rsid w:val="00222155"/>
    <w:rsid w:val="002238B5"/>
    <w:rsid w:val="0023368D"/>
    <w:rsid w:val="00235AF4"/>
    <w:rsid w:val="00237C13"/>
    <w:rsid w:val="00243122"/>
    <w:rsid w:val="0024673A"/>
    <w:rsid w:val="00251A4C"/>
    <w:rsid w:val="00262E73"/>
    <w:rsid w:val="00265A18"/>
    <w:rsid w:val="002676A9"/>
    <w:rsid w:val="002841A4"/>
    <w:rsid w:val="002939F5"/>
    <w:rsid w:val="00296351"/>
    <w:rsid w:val="002971C5"/>
    <w:rsid w:val="002A1A90"/>
    <w:rsid w:val="002A2C6E"/>
    <w:rsid w:val="002B1BDE"/>
    <w:rsid w:val="002B4A3D"/>
    <w:rsid w:val="002B5721"/>
    <w:rsid w:val="002B5879"/>
    <w:rsid w:val="002B6929"/>
    <w:rsid w:val="002B73A3"/>
    <w:rsid w:val="002C3F23"/>
    <w:rsid w:val="002D1D03"/>
    <w:rsid w:val="002D28A8"/>
    <w:rsid w:val="002D6944"/>
    <w:rsid w:val="002E268D"/>
    <w:rsid w:val="002F0C4A"/>
    <w:rsid w:val="002F765E"/>
    <w:rsid w:val="003004C0"/>
    <w:rsid w:val="00302759"/>
    <w:rsid w:val="00302AEE"/>
    <w:rsid w:val="003107DD"/>
    <w:rsid w:val="003229DE"/>
    <w:rsid w:val="0034085E"/>
    <w:rsid w:val="00341664"/>
    <w:rsid w:val="003457DF"/>
    <w:rsid w:val="00345A34"/>
    <w:rsid w:val="00345AD5"/>
    <w:rsid w:val="00347D77"/>
    <w:rsid w:val="00351103"/>
    <w:rsid w:val="0035164D"/>
    <w:rsid w:val="003607A0"/>
    <w:rsid w:val="00362003"/>
    <w:rsid w:val="00363AC8"/>
    <w:rsid w:val="00370023"/>
    <w:rsid w:val="0037230C"/>
    <w:rsid w:val="00381A33"/>
    <w:rsid w:val="00382AAF"/>
    <w:rsid w:val="00395FAA"/>
    <w:rsid w:val="00396869"/>
    <w:rsid w:val="003976F3"/>
    <w:rsid w:val="003A1B62"/>
    <w:rsid w:val="003A3A93"/>
    <w:rsid w:val="003A4530"/>
    <w:rsid w:val="003B03A5"/>
    <w:rsid w:val="003B51A7"/>
    <w:rsid w:val="003C0D7E"/>
    <w:rsid w:val="003C1082"/>
    <w:rsid w:val="003C12D5"/>
    <w:rsid w:val="003C4559"/>
    <w:rsid w:val="003D0B05"/>
    <w:rsid w:val="003D172B"/>
    <w:rsid w:val="003D558E"/>
    <w:rsid w:val="003D6E50"/>
    <w:rsid w:val="003E31F3"/>
    <w:rsid w:val="003F1D81"/>
    <w:rsid w:val="00400416"/>
    <w:rsid w:val="00404287"/>
    <w:rsid w:val="004069FB"/>
    <w:rsid w:val="0041044D"/>
    <w:rsid w:val="00415844"/>
    <w:rsid w:val="00415E1D"/>
    <w:rsid w:val="00416AE6"/>
    <w:rsid w:val="00416DEF"/>
    <w:rsid w:val="00417533"/>
    <w:rsid w:val="00426348"/>
    <w:rsid w:val="00427FBB"/>
    <w:rsid w:val="004304FE"/>
    <w:rsid w:val="00432E63"/>
    <w:rsid w:val="004339DB"/>
    <w:rsid w:val="00434F18"/>
    <w:rsid w:val="0044017E"/>
    <w:rsid w:val="004515FD"/>
    <w:rsid w:val="00453BBC"/>
    <w:rsid w:val="004540BD"/>
    <w:rsid w:val="004542D0"/>
    <w:rsid w:val="00462E4C"/>
    <w:rsid w:val="0046655F"/>
    <w:rsid w:val="00466FF8"/>
    <w:rsid w:val="0047491D"/>
    <w:rsid w:val="00481E0F"/>
    <w:rsid w:val="00484FB5"/>
    <w:rsid w:val="0049055C"/>
    <w:rsid w:val="00493BD2"/>
    <w:rsid w:val="00496A08"/>
    <w:rsid w:val="004A3E4C"/>
    <w:rsid w:val="004A49E0"/>
    <w:rsid w:val="004B22BF"/>
    <w:rsid w:val="004B3B60"/>
    <w:rsid w:val="004B3F4D"/>
    <w:rsid w:val="004B42BA"/>
    <w:rsid w:val="004B7F1D"/>
    <w:rsid w:val="004D1F16"/>
    <w:rsid w:val="004D2615"/>
    <w:rsid w:val="004D5C70"/>
    <w:rsid w:val="004D5EEA"/>
    <w:rsid w:val="004E2D03"/>
    <w:rsid w:val="004E2D35"/>
    <w:rsid w:val="004E4EF0"/>
    <w:rsid w:val="004E5DCB"/>
    <w:rsid w:val="004F3B22"/>
    <w:rsid w:val="004F55CD"/>
    <w:rsid w:val="004F606D"/>
    <w:rsid w:val="00503F0A"/>
    <w:rsid w:val="005057A3"/>
    <w:rsid w:val="0050709F"/>
    <w:rsid w:val="00507FAB"/>
    <w:rsid w:val="005110ED"/>
    <w:rsid w:val="00516C15"/>
    <w:rsid w:val="005201B2"/>
    <w:rsid w:val="00523FAA"/>
    <w:rsid w:val="0052705E"/>
    <w:rsid w:val="00533BA8"/>
    <w:rsid w:val="00543931"/>
    <w:rsid w:val="00552242"/>
    <w:rsid w:val="00552363"/>
    <w:rsid w:val="005772D5"/>
    <w:rsid w:val="00583033"/>
    <w:rsid w:val="00583882"/>
    <w:rsid w:val="005845A7"/>
    <w:rsid w:val="00586317"/>
    <w:rsid w:val="005947EE"/>
    <w:rsid w:val="00595A2F"/>
    <w:rsid w:val="005A169D"/>
    <w:rsid w:val="005A246E"/>
    <w:rsid w:val="005A4710"/>
    <w:rsid w:val="005A631F"/>
    <w:rsid w:val="005B0E27"/>
    <w:rsid w:val="005B308B"/>
    <w:rsid w:val="005B4556"/>
    <w:rsid w:val="005B7D0F"/>
    <w:rsid w:val="005C4D78"/>
    <w:rsid w:val="005C7614"/>
    <w:rsid w:val="005D11F9"/>
    <w:rsid w:val="005D492B"/>
    <w:rsid w:val="005D4E87"/>
    <w:rsid w:val="005D6AAB"/>
    <w:rsid w:val="005E137C"/>
    <w:rsid w:val="005E3D7F"/>
    <w:rsid w:val="005F4441"/>
    <w:rsid w:val="005F47A2"/>
    <w:rsid w:val="005F60C0"/>
    <w:rsid w:val="00602B39"/>
    <w:rsid w:val="0060506A"/>
    <w:rsid w:val="006140D5"/>
    <w:rsid w:val="00622F51"/>
    <w:rsid w:val="006250B4"/>
    <w:rsid w:val="006277B9"/>
    <w:rsid w:val="00627CD0"/>
    <w:rsid w:val="00630282"/>
    <w:rsid w:val="006338F3"/>
    <w:rsid w:val="00634508"/>
    <w:rsid w:val="00635B49"/>
    <w:rsid w:val="006361AC"/>
    <w:rsid w:val="00636402"/>
    <w:rsid w:val="00636FDF"/>
    <w:rsid w:val="0064068A"/>
    <w:rsid w:val="0064370D"/>
    <w:rsid w:val="00651A94"/>
    <w:rsid w:val="0065604D"/>
    <w:rsid w:val="00661F1C"/>
    <w:rsid w:val="0067556B"/>
    <w:rsid w:val="00675CE5"/>
    <w:rsid w:val="006878C0"/>
    <w:rsid w:val="006A1D47"/>
    <w:rsid w:val="006A240B"/>
    <w:rsid w:val="006A3690"/>
    <w:rsid w:val="006B53D8"/>
    <w:rsid w:val="006C5AF9"/>
    <w:rsid w:val="006C6957"/>
    <w:rsid w:val="006C6FA2"/>
    <w:rsid w:val="006C7457"/>
    <w:rsid w:val="006D1E89"/>
    <w:rsid w:val="006D4B4B"/>
    <w:rsid w:val="006D5FCA"/>
    <w:rsid w:val="006D6562"/>
    <w:rsid w:val="006E15A4"/>
    <w:rsid w:val="006E4B74"/>
    <w:rsid w:val="006E4ED5"/>
    <w:rsid w:val="006F3572"/>
    <w:rsid w:val="006F3AE0"/>
    <w:rsid w:val="006F4EC3"/>
    <w:rsid w:val="006F5D70"/>
    <w:rsid w:val="007040DA"/>
    <w:rsid w:val="00707BA5"/>
    <w:rsid w:val="00722EF6"/>
    <w:rsid w:val="007306FD"/>
    <w:rsid w:val="007324D6"/>
    <w:rsid w:val="00734585"/>
    <w:rsid w:val="007365DD"/>
    <w:rsid w:val="0075135A"/>
    <w:rsid w:val="007639A7"/>
    <w:rsid w:val="00764A66"/>
    <w:rsid w:val="00771E47"/>
    <w:rsid w:val="00774326"/>
    <w:rsid w:val="007758F0"/>
    <w:rsid w:val="00784A99"/>
    <w:rsid w:val="007858AF"/>
    <w:rsid w:val="00790967"/>
    <w:rsid w:val="00793361"/>
    <w:rsid w:val="00795B80"/>
    <w:rsid w:val="007A0ED3"/>
    <w:rsid w:val="007A1775"/>
    <w:rsid w:val="007B0787"/>
    <w:rsid w:val="007B4D4E"/>
    <w:rsid w:val="007D1D63"/>
    <w:rsid w:val="007D7EF8"/>
    <w:rsid w:val="007E324E"/>
    <w:rsid w:val="007F183F"/>
    <w:rsid w:val="007F246D"/>
    <w:rsid w:val="007F3FA7"/>
    <w:rsid w:val="00801EEE"/>
    <w:rsid w:val="008104B7"/>
    <w:rsid w:val="00822BD8"/>
    <w:rsid w:val="00823DCD"/>
    <w:rsid w:val="00824ABD"/>
    <w:rsid w:val="0082593A"/>
    <w:rsid w:val="00830A2C"/>
    <w:rsid w:val="00833D8C"/>
    <w:rsid w:val="008455BE"/>
    <w:rsid w:val="008478FD"/>
    <w:rsid w:val="008513AF"/>
    <w:rsid w:val="00853351"/>
    <w:rsid w:val="00854238"/>
    <w:rsid w:val="00863784"/>
    <w:rsid w:val="00865D29"/>
    <w:rsid w:val="008663CE"/>
    <w:rsid w:val="00867FCB"/>
    <w:rsid w:val="00870490"/>
    <w:rsid w:val="00872557"/>
    <w:rsid w:val="00873F3C"/>
    <w:rsid w:val="0087588B"/>
    <w:rsid w:val="00875C2D"/>
    <w:rsid w:val="00880C98"/>
    <w:rsid w:val="0089148F"/>
    <w:rsid w:val="00894D7D"/>
    <w:rsid w:val="0089578C"/>
    <w:rsid w:val="0089767E"/>
    <w:rsid w:val="008A1C39"/>
    <w:rsid w:val="008A20BB"/>
    <w:rsid w:val="008A50FA"/>
    <w:rsid w:val="008A5895"/>
    <w:rsid w:val="008A7A51"/>
    <w:rsid w:val="008B5127"/>
    <w:rsid w:val="008C3411"/>
    <w:rsid w:val="008C3B69"/>
    <w:rsid w:val="008C56D2"/>
    <w:rsid w:val="008C7BC4"/>
    <w:rsid w:val="008E25D9"/>
    <w:rsid w:val="008E668C"/>
    <w:rsid w:val="008F6CE8"/>
    <w:rsid w:val="009009D7"/>
    <w:rsid w:val="009029EA"/>
    <w:rsid w:val="00902FA1"/>
    <w:rsid w:val="00913BAE"/>
    <w:rsid w:val="0092303D"/>
    <w:rsid w:val="00932325"/>
    <w:rsid w:val="009327EA"/>
    <w:rsid w:val="00935F02"/>
    <w:rsid w:val="009374B2"/>
    <w:rsid w:val="0094392E"/>
    <w:rsid w:val="00945FB3"/>
    <w:rsid w:val="00945FD8"/>
    <w:rsid w:val="0094788A"/>
    <w:rsid w:val="00961F5B"/>
    <w:rsid w:val="00963582"/>
    <w:rsid w:val="0096664E"/>
    <w:rsid w:val="0097442B"/>
    <w:rsid w:val="00974CF9"/>
    <w:rsid w:val="00977292"/>
    <w:rsid w:val="00982D58"/>
    <w:rsid w:val="00982D96"/>
    <w:rsid w:val="00983002"/>
    <w:rsid w:val="00987347"/>
    <w:rsid w:val="0098747C"/>
    <w:rsid w:val="00992C78"/>
    <w:rsid w:val="009948E6"/>
    <w:rsid w:val="0099493C"/>
    <w:rsid w:val="00995B73"/>
    <w:rsid w:val="00996C15"/>
    <w:rsid w:val="009A122B"/>
    <w:rsid w:val="009A3E7F"/>
    <w:rsid w:val="009A5F39"/>
    <w:rsid w:val="009B5DFB"/>
    <w:rsid w:val="009B761B"/>
    <w:rsid w:val="009C75EF"/>
    <w:rsid w:val="009D22D9"/>
    <w:rsid w:val="009D61E1"/>
    <w:rsid w:val="009D7713"/>
    <w:rsid w:val="009E2AFC"/>
    <w:rsid w:val="009E2EDB"/>
    <w:rsid w:val="009E54E2"/>
    <w:rsid w:val="009E5848"/>
    <w:rsid w:val="009F00EA"/>
    <w:rsid w:val="009F7879"/>
    <w:rsid w:val="00A072B0"/>
    <w:rsid w:val="00A0751B"/>
    <w:rsid w:val="00A241D4"/>
    <w:rsid w:val="00A25112"/>
    <w:rsid w:val="00A32695"/>
    <w:rsid w:val="00A32D01"/>
    <w:rsid w:val="00A330B9"/>
    <w:rsid w:val="00A33A8B"/>
    <w:rsid w:val="00A4592D"/>
    <w:rsid w:val="00A52A11"/>
    <w:rsid w:val="00A53838"/>
    <w:rsid w:val="00A61520"/>
    <w:rsid w:val="00A646FD"/>
    <w:rsid w:val="00A733C5"/>
    <w:rsid w:val="00A75F98"/>
    <w:rsid w:val="00A804F7"/>
    <w:rsid w:val="00A808F3"/>
    <w:rsid w:val="00A8451C"/>
    <w:rsid w:val="00A91DE3"/>
    <w:rsid w:val="00A9443D"/>
    <w:rsid w:val="00A95AC7"/>
    <w:rsid w:val="00A97010"/>
    <w:rsid w:val="00AB0A53"/>
    <w:rsid w:val="00AB11D1"/>
    <w:rsid w:val="00AB5A3E"/>
    <w:rsid w:val="00AC33CA"/>
    <w:rsid w:val="00AD0D08"/>
    <w:rsid w:val="00AD58C7"/>
    <w:rsid w:val="00AF2F24"/>
    <w:rsid w:val="00AF42FB"/>
    <w:rsid w:val="00B01E37"/>
    <w:rsid w:val="00B1083F"/>
    <w:rsid w:val="00B13769"/>
    <w:rsid w:val="00B20398"/>
    <w:rsid w:val="00B20B7C"/>
    <w:rsid w:val="00B2695F"/>
    <w:rsid w:val="00B40FEA"/>
    <w:rsid w:val="00B50F2E"/>
    <w:rsid w:val="00B549C8"/>
    <w:rsid w:val="00B55537"/>
    <w:rsid w:val="00B60A9B"/>
    <w:rsid w:val="00B66852"/>
    <w:rsid w:val="00B6715F"/>
    <w:rsid w:val="00B71797"/>
    <w:rsid w:val="00B72B41"/>
    <w:rsid w:val="00B74A9C"/>
    <w:rsid w:val="00B7618E"/>
    <w:rsid w:val="00B8656E"/>
    <w:rsid w:val="00B93E2F"/>
    <w:rsid w:val="00B941B4"/>
    <w:rsid w:val="00BA2069"/>
    <w:rsid w:val="00BB41CE"/>
    <w:rsid w:val="00BC23B9"/>
    <w:rsid w:val="00BC3C26"/>
    <w:rsid w:val="00BC6170"/>
    <w:rsid w:val="00BC6325"/>
    <w:rsid w:val="00BD079B"/>
    <w:rsid w:val="00BD1976"/>
    <w:rsid w:val="00BE5515"/>
    <w:rsid w:val="00BE6332"/>
    <w:rsid w:val="00C03776"/>
    <w:rsid w:val="00C06D39"/>
    <w:rsid w:val="00C07A02"/>
    <w:rsid w:val="00C121B0"/>
    <w:rsid w:val="00C1403A"/>
    <w:rsid w:val="00C1563D"/>
    <w:rsid w:val="00C26328"/>
    <w:rsid w:val="00C27811"/>
    <w:rsid w:val="00C303A4"/>
    <w:rsid w:val="00C308C1"/>
    <w:rsid w:val="00C31874"/>
    <w:rsid w:val="00C32B6C"/>
    <w:rsid w:val="00C35577"/>
    <w:rsid w:val="00C43117"/>
    <w:rsid w:val="00C43C84"/>
    <w:rsid w:val="00C45BD2"/>
    <w:rsid w:val="00C463AD"/>
    <w:rsid w:val="00C567E3"/>
    <w:rsid w:val="00C61876"/>
    <w:rsid w:val="00C71170"/>
    <w:rsid w:val="00C80307"/>
    <w:rsid w:val="00C81D4E"/>
    <w:rsid w:val="00C846D8"/>
    <w:rsid w:val="00C908A4"/>
    <w:rsid w:val="00C96938"/>
    <w:rsid w:val="00C9730C"/>
    <w:rsid w:val="00CA0523"/>
    <w:rsid w:val="00CA621B"/>
    <w:rsid w:val="00CB3E3C"/>
    <w:rsid w:val="00CB7FBA"/>
    <w:rsid w:val="00CC5231"/>
    <w:rsid w:val="00CE1515"/>
    <w:rsid w:val="00CE3A5D"/>
    <w:rsid w:val="00CE4EED"/>
    <w:rsid w:val="00CE6BCD"/>
    <w:rsid w:val="00CF5BE6"/>
    <w:rsid w:val="00D0011F"/>
    <w:rsid w:val="00D11AF0"/>
    <w:rsid w:val="00D14650"/>
    <w:rsid w:val="00D219E0"/>
    <w:rsid w:val="00D249CC"/>
    <w:rsid w:val="00D25335"/>
    <w:rsid w:val="00D26C08"/>
    <w:rsid w:val="00D37628"/>
    <w:rsid w:val="00D37E01"/>
    <w:rsid w:val="00D4206C"/>
    <w:rsid w:val="00D43A47"/>
    <w:rsid w:val="00D47320"/>
    <w:rsid w:val="00D47839"/>
    <w:rsid w:val="00D53BE5"/>
    <w:rsid w:val="00D56ADD"/>
    <w:rsid w:val="00D603DC"/>
    <w:rsid w:val="00D60B53"/>
    <w:rsid w:val="00D71446"/>
    <w:rsid w:val="00D7401F"/>
    <w:rsid w:val="00D7505B"/>
    <w:rsid w:val="00D75500"/>
    <w:rsid w:val="00D8095C"/>
    <w:rsid w:val="00D834D6"/>
    <w:rsid w:val="00D84520"/>
    <w:rsid w:val="00D85349"/>
    <w:rsid w:val="00DA0BAA"/>
    <w:rsid w:val="00DA17A8"/>
    <w:rsid w:val="00DB091F"/>
    <w:rsid w:val="00DB21DF"/>
    <w:rsid w:val="00DB2EA4"/>
    <w:rsid w:val="00DB6EFD"/>
    <w:rsid w:val="00DC0904"/>
    <w:rsid w:val="00DC151C"/>
    <w:rsid w:val="00DD480F"/>
    <w:rsid w:val="00DD69A1"/>
    <w:rsid w:val="00DE2325"/>
    <w:rsid w:val="00DF1052"/>
    <w:rsid w:val="00E07424"/>
    <w:rsid w:val="00E13A96"/>
    <w:rsid w:val="00E20AD6"/>
    <w:rsid w:val="00E30486"/>
    <w:rsid w:val="00E31A52"/>
    <w:rsid w:val="00E32240"/>
    <w:rsid w:val="00E36EEE"/>
    <w:rsid w:val="00E4101A"/>
    <w:rsid w:val="00E436CA"/>
    <w:rsid w:val="00E61216"/>
    <w:rsid w:val="00E61292"/>
    <w:rsid w:val="00E629A8"/>
    <w:rsid w:val="00E6755D"/>
    <w:rsid w:val="00E722E6"/>
    <w:rsid w:val="00E746BE"/>
    <w:rsid w:val="00E77767"/>
    <w:rsid w:val="00E77B72"/>
    <w:rsid w:val="00E85AFC"/>
    <w:rsid w:val="00E86658"/>
    <w:rsid w:val="00E8796E"/>
    <w:rsid w:val="00E91962"/>
    <w:rsid w:val="00E925CE"/>
    <w:rsid w:val="00EA12D6"/>
    <w:rsid w:val="00EA1BD3"/>
    <w:rsid w:val="00EA4192"/>
    <w:rsid w:val="00EA5041"/>
    <w:rsid w:val="00EC04A8"/>
    <w:rsid w:val="00EC29E1"/>
    <w:rsid w:val="00EC3020"/>
    <w:rsid w:val="00EC6CA8"/>
    <w:rsid w:val="00EC7E51"/>
    <w:rsid w:val="00ED2B7E"/>
    <w:rsid w:val="00ED42C5"/>
    <w:rsid w:val="00ED6B3C"/>
    <w:rsid w:val="00EE01D3"/>
    <w:rsid w:val="00EE4AFA"/>
    <w:rsid w:val="00EF1A35"/>
    <w:rsid w:val="00EF5967"/>
    <w:rsid w:val="00EF5B29"/>
    <w:rsid w:val="00F03F59"/>
    <w:rsid w:val="00F06210"/>
    <w:rsid w:val="00F071C2"/>
    <w:rsid w:val="00F0756D"/>
    <w:rsid w:val="00F07D24"/>
    <w:rsid w:val="00F10713"/>
    <w:rsid w:val="00F1173F"/>
    <w:rsid w:val="00F16992"/>
    <w:rsid w:val="00F2425F"/>
    <w:rsid w:val="00F24502"/>
    <w:rsid w:val="00F30C78"/>
    <w:rsid w:val="00F36639"/>
    <w:rsid w:val="00F46156"/>
    <w:rsid w:val="00F46B89"/>
    <w:rsid w:val="00F5006D"/>
    <w:rsid w:val="00F5518F"/>
    <w:rsid w:val="00F5608D"/>
    <w:rsid w:val="00F61B6D"/>
    <w:rsid w:val="00F62571"/>
    <w:rsid w:val="00F629E6"/>
    <w:rsid w:val="00F63122"/>
    <w:rsid w:val="00F63787"/>
    <w:rsid w:val="00F6749D"/>
    <w:rsid w:val="00F75A8C"/>
    <w:rsid w:val="00F80E93"/>
    <w:rsid w:val="00F825DA"/>
    <w:rsid w:val="00F82D6D"/>
    <w:rsid w:val="00F855E7"/>
    <w:rsid w:val="00F92CA6"/>
    <w:rsid w:val="00F9542C"/>
    <w:rsid w:val="00FA054E"/>
    <w:rsid w:val="00FA3DCE"/>
    <w:rsid w:val="00FB2201"/>
    <w:rsid w:val="00FB28B4"/>
    <w:rsid w:val="00FB5BFC"/>
    <w:rsid w:val="00FB63CE"/>
    <w:rsid w:val="00FD09DC"/>
    <w:rsid w:val="00FD0CEE"/>
    <w:rsid w:val="00FD4036"/>
    <w:rsid w:val="00FD40AF"/>
    <w:rsid w:val="00FD6291"/>
    <w:rsid w:val="00FD7F3C"/>
    <w:rsid w:val="00FE2F77"/>
    <w:rsid w:val="00FE52B4"/>
    <w:rsid w:val="00FF14BF"/>
    <w:rsid w:val="00FF1BFD"/>
    <w:rsid w:val="00FF52B3"/>
    <w:rsid w:val="00FF7A52"/>
    <w:rsid w:val="0139C40A"/>
    <w:rsid w:val="02030747"/>
    <w:rsid w:val="039353B5"/>
    <w:rsid w:val="03D2A31B"/>
    <w:rsid w:val="0441D937"/>
    <w:rsid w:val="044F354F"/>
    <w:rsid w:val="0515EB45"/>
    <w:rsid w:val="05B13F1F"/>
    <w:rsid w:val="0691E71D"/>
    <w:rsid w:val="070F323A"/>
    <w:rsid w:val="077DBC8A"/>
    <w:rsid w:val="086FFDCA"/>
    <w:rsid w:val="087546E3"/>
    <w:rsid w:val="08FCBBB0"/>
    <w:rsid w:val="0963953F"/>
    <w:rsid w:val="09BC74E1"/>
    <w:rsid w:val="0C23D57D"/>
    <w:rsid w:val="0CFE8C8E"/>
    <w:rsid w:val="0F640D32"/>
    <w:rsid w:val="0F8F15F4"/>
    <w:rsid w:val="1254D4E9"/>
    <w:rsid w:val="1369CCF1"/>
    <w:rsid w:val="17EEA27E"/>
    <w:rsid w:val="19F7F1BA"/>
    <w:rsid w:val="1A0A4B4B"/>
    <w:rsid w:val="1A2E6FF4"/>
    <w:rsid w:val="1E5538E2"/>
    <w:rsid w:val="1F733181"/>
    <w:rsid w:val="1F859806"/>
    <w:rsid w:val="1F894CCC"/>
    <w:rsid w:val="2044F3F8"/>
    <w:rsid w:val="22C37F1F"/>
    <w:rsid w:val="22E501A6"/>
    <w:rsid w:val="22F1D84B"/>
    <w:rsid w:val="2413D1B4"/>
    <w:rsid w:val="245E5B66"/>
    <w:rsid w:val="261C68C8"/>
    <w:rsid w:val="26912ADF"/>
    <w:rsid w:val="279F7573"/>
    <w:rsid w:val="28918867"/>
    <w:rsid w:val="2BA5546A"/>
    <w:rsid w:val="2BC42CFC"/>
    <w:rsid w:val="2D7868D4"/>
    <w:rsid w:val="2E32AA6D"/>
    <w:rsid w:val="30F069E6"/>
    <w:rsid w:val="33722FE0"/>
    <w:rsid w:val="34FE7AC7"/>
    <w:rsid w:val="35116776"/>
    <w:rsid w:val="3A83CA66"/>
    <w:rsid w:val="3BBE5B4A"/>
    <w:rsid w:val="3CE99CFF"/>
    <w:rsid w:val="3DA82D36"/>
    <w:rsid w:val="3E7456B6"/>
    <w:rsid w:val="3EC6325E"/>
    <w:rsid w:val="4031C437"/>
    <w:rsid w:val="409AAD3A"/>
    <w:rsid w:val="40B89E4D"/>
    <w:rsid w:val="417F9820"/>
    <w:rsid w:val="41B15C69"/>
    <w:rsid w:val="422D9CCE"/>
    <w:rsid w:val="432941CF"/>
    <w:rsid w:val="4387D9A4"/>
    <w:rsid w:val="447C3542"/>
    <w:rsid w:val="45E0A232"/>
    <w:rsid w:val="460DC182"/>
    <w:rsid w:val="47889DEF"/>
    <w:rsid w:val="483B6602"/>
    <w:rsid w:val="4ACF814A"/>
    <w:rsid w:val="4B6A9419"/>
    <w:rsid w:val="4CC84207"/>
    <w:rsid w:val="51418FED"/>
    <w:rsid w:val="5207B46E"/>
    <w:rsid w:val="521F152F"/>
    <w:rsid w:val="52E3A455"/>
    <w:rsid w:val="53AD04C4"/>
    <w:rsid w:val="5417B926"/>
    <w:rsid w:val="54FD188E"/>
    <w:rsid w:val="557E99CE"/>
    <w:rsid w:val="56DFB95B"/>
    <w:rsid w:val="56F97199"/>
    <w:rsid w:val="579AF1A4"/>
    <w:rsid w:val="588F3CD6"/>
    <w:rsid w:val="58D6C61E"/>
    <w:rsid w:val="5A380129"/>
    <w:rsid w:val="5BF5B578"/>
    <w:rsid w:val="5D5EDD2A"/>
    <w:rsid w:val="5E5FF7DA"/>
    <w:rsid w:val="5EA4E259"/>
    <w:rsid w:val="6008A482"/>
    <w:rsid w:val="61612DD0"/>
    <w:rsid w:val="622360FB"/>
    <w:rsid w:val="627B0ED6"/>
    <w:rsid w:val="6674A5F2"/>
    <w:rsid w:val="69B967D8"/>
    <w:rsid w:val="69D5AAB5"/>
    <w:rsid w:val="6AC9E8BA"/>
    <w:rsid w:val="6AF0A3B6"/>
    <w:rsid w:val="6BF94E56"/>
    <w:rsid w:val="6D1FB96B"/>
    <w:rsid w:val="6D5CDEFE"/>
    <w:rsid w:val="6DA4129C"/>
    <w:rsid w:val="6FA0A23D"/>
    <w:rsid w:val="71C03932"/>
    <w:rsid w:val="75C3774F"/>
    <w:rsid w:val="76D83C5A"/>
    <w:rsid w:val="79A8A96F"/>
    <w:rsid w:val="79CAE670"/>
    <w:rsid w:val="79E3F4B7"/>
    <w:rsid w:val="7B8B0EEE"/>
    <w:rsid w:val="7C68F8E2"/>
    <w:rsid w:val="7FA5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1F3CB"/>
  <w15:docId w15:val="{3F484603-4801-4791-B18B-A2A93AB3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4F1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5135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C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C3F2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44F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4F0"/>
  </w:style>
  <w:style w:type="paragraph" w:styleId="Pidipagina">
    <w:name w:val="footer"/>
    <w:basedOn w:val="Normale"/>
    <w:link w:val="PidipaginaCarattere"/>
    <w:uiPriority w:val="99"/>
    <w:unhideWhenUsed/>
    <w:rsid w:val="001544F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4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6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6402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45FD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45FD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5FD8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36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36639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paragraph">
    <w:name w:val="paragraph"/>
    <w:basedOn w:val="Normale"/>
    <w:rsid w:val="00F9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F92CA6"/>
  </w:style>
  <w:style w:type="character" w:customStyle="1" w:styleId="eop">
    <w:name w:val="eop"/>
    <w:basedOn w:val="Carpredefinitoparagrafo"/>
    <w:rsid w:val="00F92CA6"/>
  </w:style>
  <w:style w:type="character" w:customStyle="1" w:styleId="scxw198086226">
    <w:name w:val="scxw198086226"/>
    <w:basedOn w:val="Carpredefinitoparagrafo"/>
    <w:rsid w:val="00F92CA6"/>
  </w:style>
  <w:style w:type="character" w:customStyle="1" w:styleId="scxw95102912">
    <w:name w:val="scxw95102912"/>
    <w:basedOn w:val="Carpredefinitoparagrafo"/>
    <w:rsid w:val="00B50F2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7D24"/>
    <w:rPr>
      <w:color w:val="605E5C"/>
      <w:shd w:val="clear" w:color="auto" w:fill="E1DFDD"/>
    </w:rPr>
  </w:style>
  <w:style w:type="paragraph" w:customStyle="1" w:styleId="Default">
    <w:name w:val="Default"/>
    <w:rsid w:val="00D249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olo.ghiggini@rina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giulia.faravelli@rina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icio.stampa@snam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ictoria.silvestri@rina.org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9E4A9EADD12C48B4D2A50B5F094B70" ma:contentTypeVersion="13" ma:contentTypeDescription="Creare un nuovo documento." ma:contentTypeScope="" ma:versionID="939e2fab4915b666ce971dc36580d80e">
  <xsd:schema xmlns:xsd="http://www.w3.org/2001/XMLSchema" xmlns:xs="http://www.w3.org/2001/XMLSchema" xmlns:p="http://schemas.microsoft.com/office/2006/metadata/properties" xmlns:ns2="16467972-8057-4a3b-9bec-887ffa8691ef" xmlns:ns3="da66708b-6e10-4fda-b12d-1e371e9019bd" targetNamespace="http://schemas.microsoft.com/office/2006/metadata/properties" ma:root="true" ma:fieldsID="6d0b8fe9fc311b1ab6189d5663ce525f" ns2:_="" ns3:_="">
    <xsd:import namespace="16467972-8057-4a3b-9bec-887ffa8691ef"/>
    <xsd:import namespace="da66708b-6e10-4fda-b12d-1e371e9019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67972-8057-4a3b-9bec-887ffa869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6708b-6e10-4fda-b12d-1e371e901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39537-6AE7-4BB9-8BB1-A02514888D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BC32E-BFAD-461A-B88B-6056A2CB0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67972-8057-4a3b-9bec-887ffa8691ef"/>
    <ds:schemaRef ds:uri="da66708b-6e10-4fda-b12d-1e371e901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953C9F-1F8E-437F-B110-818810717F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F98340-8E59-4DCA-A4DB-2B4F0A99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6763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Ballard</dc:creator>
  <cp:keywords/>
  <dc:description/>
  <cp:lastModifiedBy>Ciullo, Davide</cp:lastModifiedBy>
  <cp:revision>3</cp:revision>
  <dcterms:created xsi:type="dcterms:W3CDTF">2021-07-20T06:54:00Z</dcterms:created>
  <dcterms:modified xsi:type="dcterms:W3CDTF">2021-07-20T06:54:00Z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175487-42af-4492-84fe-2b4054e011bd_Enabled">
    <vt:lpwstr>true</vt:lpwstr>
  </property>
  <property fmtid="{D5CDD505-2E9C-101B-9397-08002B2CF9AE}" pid="3" name="MSIP_Label_a6175487-42af-4492-84fe-2b4054e011bd_SetDate">
    <vt:lpwstr>2020-01-17T17:45:36Z</vt:lpwstr>
  </property>
  <property fmtid="{D5CDD505-2E9C-101B-9397-08002B2CF9AE}" pid="4" name="MSIP_Label_a6175487-42af-4492-84fe-2b4054e011bd_Method">
    <vt:lpwstr>Privileged</vt:lpwstr>
  </property>
  <property fmtid="{D5CDD505-2E9C-101B-9397-08002B2CF9AE}" pid="5" name="MSIP_Label_a6175487-42af-4492-84fe-2b4054e011bd_Name">
    <vt:lpwstr>Public</vt:lpwstr>
  </property>
  <property fmtid="{D5CDD505-2E9C-101B-9397-08002B2CF9AE}" pid="6" name="MSIP_Label_a6175487-42af-4492-84fe-2b4054e011bd_SiteId">
    <vt:lpwstr>76e3e3ff-fce0-45ec-a946-bc44d69a9b7e</vt:lpwstr>
  </property>
  <property fmtid="{D5CDD505-2E9C-101B-9397-08002B2CF9AE}" pid="7" name="MSIP_Label_a6175487-42af-4492-84fe-2b4054e011bd_ActionId">
    <vt:lpwstr>bdc20eee-a279-46da-9a46-00002a2490d4</vt:lpwstr>
  </property>
  <property fmtid="{D5CDD505-2E9C-101B-9397-08002B2CF9AE}" pid="8" name="MSIP_Label_a6175487-42af-4492-84fe-2b4054e011bd_ContentBits">
    <vt:lpwstr>0</vt:lpwstr>
  </property>
  <property fmtid="{D5CDD505-2E9C-101B-9397-08002B2CF9AE}" pid="9" name="ContentTypeId">
    <vt:lpwstr>0x010100379E4A9EADD12C48B4D2A50B5F094B70</vt:lpwstr>
  </property>
</Properties>
</file>